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DCB5" w14:textId="0B2C5AE1" w:rsidR="006C4F4E" w:rsidRPr="000A7D1B" w:rsidRDefault="00CC376B">
      <w:pPr>
        <w:rPr>
          <w:rFonts w:ascii="Kefa II Pro" w:hAnsi="Kefa II Pro"/>
          <w:b/>
          <w:bCs/>
          <w:sz w:val="28"/>
          <w:szCs w:val="28"/>
        </w:rPr>
      </w:pPr>
      <w:r w:rsidRPr="000A7D1B">
        <w:rPr>
          <w:rFonts w:ascii="Kefa II Pro" w:hAnsi="Kefa II Pro"/>
          <w:b/>
          <w:bCs/>
          <w:sz w:val="28"/>
          <w:szCs w:val="28"/>
        </w:rPr>
        <w:t xml:space="preserve">Frome Town Council </w:t>
      </w:r>
      <w:r w:rsidR="00A87201">
        <w:rPr>
          <w:rFonts w:ascii="Kefa II Pro" w:hAnsi="Kefa II Pro"/>
          <w:b/>
          <w:bCs/>
          <w:sz w:val="28"/>
          <w:szCs w:val="28"/>
        </w:rPr>
        <w:t xml:space="preserve">- </w:t>
      </w:r>
      <w:r w:rsidR="00A87201" w:rsidRPr="000A7D1B">
        <w:rPr>
          <w:rFonts w:ascii="Kefa II Pro" w:hAnsi="Kefa II Pro"/>
          <w:b/>
          <w:bCs/>
          <w:sz w:val="28"/>
          <w:szCs w:val="28"/>
        </w:rPr>
        <w:t xml:space="preserve">Tender Brief </w:t>
      </w:r>
      <w:r w:rsidR="00A87201">
        <w:rPr>
          <w:rFonts w:ascii="Kefa II Pro" w:hAnsi="Kefa II Pro"/>
          <w:b/>
          <w:bCs/>
          <w:sz w:val="28"/>
          <w:szCs w:val="28"/>
        </w:rPr>
        <w:t xml:space="preserve">for </w:t>
      </w:r>
      <w:proofErr w:type="spellStart"/>
      <w:r w:rsidRPr="000A7D1B">
        <w:rPr>
          <w:rFonts w:ascii="Kefa II Pro" w:hAnsi="Kefa II Pro"/>
          <w:b/>
          <w:bCs/>
          <w:sz w:val="28"/>
          <w:szCs w:val="28"/>
        </w:rPr>
        <w:t>Show</w:t>
      </w:r>
      <w:r w:rsidR="00A87201">
        <w:rPr>
          <w:rFonts w:ascii="Kefa II Pro" w:hAnsi="Kefa II Pro"/>
          <w:b/>
          <w:bCs/>
          <w:sz w:val="28"/>
          <w:szCs w:val="28"/>
        </w:rPr>
        <w:t>f</w:t>
      </w:r>
      <w:r w:rsidRPr="000A7D1B">
        <w:rPr>
          <w:rFonts w:ascii="Kefa II Pro" w:hAnsi="Kefa II Pro"/>
          <w:b/>
          <w:bCs/>
          <w:sz w:val="28"/>
          <w:szCs w:val="28"/>
        </w:rPr>
        <w:t>ield</w:t>
      </w:r>
      <w:proofErr w:type="spellEnd"/>
      <w:r w:rsidRPr="000A7D1B">
        <w:rPr>
          <w:rFonts w:ascii="Kefa II Pro" w:hAnsi="Kefa II Pro"/>
          <w:b/>
          <w:bCs/>
          <w:sz w:val="28"/>
          <w:szCs w:val="28"/>
        </w:rPr>
        <w:t xml:space="preserve"> </w:t>
      </w:r>
      <w:r w:rsidR="00A87201">
        <w:rPr>
          <w:rFonts w:ascii="Kefa II Pro" w:hAnsi="Kefa II Pro"/>
          <w:b/>
          <w:bCs/>
          <w:sz w:val="28"/>
          <w:szCs w:val="28"/>
        </w:rPr>
        <w:t xml:space="preserve">Play Area Refresh </w:t>
      </w:r>
    </w:p>
    <w:p w14:paraId="26EE1E8A" w14:textId="3899C92B" w:rsidR="00E32261" w:rsidRDefault="00E32261">
      <w:pPr>
        <w:rPr>
          <w:rFonts w:ascii="Kefa II Pro" w:hAnsi="Kefa II Pro"/>
          <w:sz w:val="24"/>
          <w:szCs w:val="24"/>
        </w:rPr>
      </w:pPr>
      <w:r w:rsidRPr="7BB14209">
        <w:rPr>
          <w:rFonts w:ascii="Kefa II Pro" w:hAnsi="Kefa II Pro"/>
          <w:sz w:val="24"/>
          <w:szCs w:val="24"/>
        </w:rPr>
        <w:t xml:space="preserve">The Play Area in the Old </w:t>
      </w:r>
      <w:proofErr w:type="spellStart"/>
      <w:r w:rsidRPr="7BB14209">
        <w:rPr>
          <w:rFonts w:ascii="Kefa II Pro" w:hAnsi="Kefa II Pro"/>
          <w:sz w:val="24"/>
          <w:szCs w:val="24"/>
        </w:rPr>
        <w:t>Showfield</w:t>
      </w:r>
      <w:proofErr w:type="spellEnd"/>
      <w:r w:rsidRPr="7BB14209">
        <w:rPr>
          <w:rFonts w:ascii="Kefa II Pro" w:hAnsi="Kefa II Pro"/>
          <w:sz w:val="24"/>
          <w:szCs w:val="24"/>
        </w:rPr>
        <w:t xml:space="preserve"> is Frome’s largest public play space, but due to a combination of unusually wet ground conditions, the materials used </w:t>
      </w:r>
      <w:r w:rsidR="1BC4B492" w:rsidRPr="7BB14209">
        <w:rPr>
          <w:rFonts w:ascii="Kefa II Pro" w:hAnsi="Kefa II Pro"/>
          <w:sz w:val="24"/>
          <w:szCs w:val="24"/>
        </w:rPr>
        <w:t xml:space="preserve">and the age of </w:t>
      </w:r>
      <w:r w:rsidRPr="7BB14209">
        <w:rPr>
          <w:rFonts w:ascii="Kefa II Pro" w:hAnsi="Kefa II Pro"/>
          <w:sz w:val="24"/>
          <w:szCs w:val="24"/>
        </w:rPr>
        <w:t xml:space="preserve">the play structures, </w:t>
      </w:r>
      <w:bookmarkStart w:id="0" w:name="_Int_erSwAkfX"/>
      <w:r w:rsidRPr="7BB14209">
        <w:rPr>
          <w:rFonts w:ascii="Kefa II Pro" w:hAnsi="Kefa II Pro"/>
          <w:sz w:val="24"/>
          <w:szCs w:val="24"/>
        </w:rPr>
        <w:t xml:space="preserve">nearly </w:t>
      </w:r>
      <w:r w:rsidR="4AB66D9C" w:rsidRPr="7BB14209">
        <w:rPr>
          <w:rFonts w:ascii="Kefa II Pro" w:hAnsi="Kefa II Pro"/>
          <w:sz w:val="24"/>
          <w:szCs w:val="24"/>
        </w:rPr>
        <w:t>all</w:t>
      </w:r>
      <w:bookmarkEnd w:id="0"/>
      <w:r w:rsidRPr="7BB14209">
        <w:rPr>
          <w:rFonts w:ascii="Kefa II Pro" w:hAnsi="Kefa II Pro"/>
          <w:sz w:val="24"/>
          <w:szCs w:val="24"/>
        </w:rPr>
        <w:t xml:space="preserve"> the play installations have now been retired.</w:t>
      </w:r>
    </w:p>
    <w:p w14:paraId="1F0C918D" w14:textId="303D5171" w:rsidR="000C1382" w:rsidRPr="000A7D1B" w:rsidRDefault="00160365">
      <w:pPr>
        <w:rPr>
          <w:rFonts w:ascii="Kefa II Pro" w:hAnsi="Kefa II Pro"/>
          <w:sz w:val="24"/>
          <w:szCs w:val="24"/>
        </w:rPr>
      </w:pPr>
      <w:r w:rsidRPr="000A7D1B">
        <w:rPr>
          <w:rFonts w:ascii="Kefa II Pro" w:hAnsi="Kefa II Pro"/>
          <w:sz w:val="24"/>
          <w:szCs w:val="24"/>
        </w:rPr>
        <w:t xml:space="preserve">Frome Town Council are looking for </w:t>
      </w:r>
      <w:r w:rsidR="002155AA" w:rsidRPr="000A7D1B">
        <w:rPr>
          <w:rFonts w:ascii="Kefa II Pro" w:hAnsi="Kefa II Pro"/>
          <w:sz w:val="24"/>
          <w:szCs w:val="24"/>
        </w:rPr>
        <w:t xml:space="preserve">an experienced and reputable Play Company to support the </w:t>
      </w:r>
      <w:r w:rsidR="00C474D1">
        <w:rPr>
          <w:rFonts w:ascii="Kefa II Pro" w:hAnsi="Kefa II Pro"/>
          <w:sz w:val="24"/>
          <w:szCs w:val="24"/>
        </w:rPr>
        <w:t>re</w:t>
      </w:r>
      <w:r w:rsidR="002155AA" w:rsidRPr="000A7D1B">
        <w:rPr>
          <w:rFonts w:ascii="Kefa II Pro" w:hAnsi="Kefa II Pro"/>
          <w:sz w:val="24"/>
          <w:szCs w:val="24"/>
        </w:rPr>
        <w:t xml:space="preserve">development of the </w:t>
      </w:r>
      <w:r w:rsidR="00C474D1">
        <w:rPr>
          <w:rFonts w:ascii="Kefa II Pro" w:hAnsi="Kefa II Pro"/>
          <w:sz w:val="24"/>
          <w:szCs w:val="24"/>
        </w:rPr>
        <w:t>play offer on the site. S</w:t>
      </w:r>
      <w:r w:rsidR="00C70E93">
        <w:rPr>
          <w:rFonts w:ascii="Kefa II Pro" w:hAnsi="Kefa II Pro"/>
          <w:sz w:val="24"/>
          <w:szCs w:val="24"/>
        </w:rPr>
        <w:t xml:space="preserve">ee link </w:t>
      </w:r>
      <w:r w:rsidR="00C474D1">
        <w:rPr>
          <w:rFonts w:ascii="Kefa II Pro" w:hAnsi="Kefa II Pro"/>
          <w:sz w:val="24"/>
          <w:szCs w:val="24"/>
        </w:rPr>
        <w:t xml:space="preserve">for </w:t>
      </w:r>
      <w:proofErr w:type="gramStart"/>
      <w:r w:rsidR="00C70E93">
        <w:rPr>
          <w:rFonts w:ascii="Kefa II Pro" w:hAnsi="Kefa II Pro"/>
          <w:sz w:val="24"/>
          <w:szCs w:val="24"/>
        </w:rPr>
        <w:t>location</w:t>
      </w:r>
      <w:proofErr w:type="gramEnd"/>
      <w:r w:rsidR="00C70E93">
        <w:rPr>
          <w:rFonts w:ascii="Kefa II Pro" w:hAnsi="Kefa II Pro"/>
          <w:sz w:val="24"/>
          <w:szCs w:val="24"/>
        </w:rPr>
        <w:t xml:space="preserve"> </w:t>
      </w:r>
    </w:p>
    <w:p w14:paraId="52945607" w14:textId="0FBDAB0D" w:rsidR="005E5970" w:rsidRPr="000A7D1B" w:rsidRDefault="00000000">
      <w:pPr>
        <w:rPr>
          <w:rStyle w:val="Hyperlink"/>
          <w:rFonts w:ascii="Kefa II Pro" w:hAnsi="Kefa II Pro"/>
          <w:sz w:val="24"/>
          <w:szCs w:val="24"/>
        </w:rPr>
      </w:pPr>
      <w:hyperlink r:id="rId8" w:history="1">
        <w:r w:rsidR="000C1382" w:rsidRPr="000A7D1B">
          <w:rPr>
            <w:rStyle w:val="Hyperlink"/>
            <w:rFonts w:ascii="Kefa II Pro" w:hAnsi="Kefa II Pro"/>
            <w:sz w:val="24"/>
            <w:szCs w:val="24"/>
          </w:rPr>
          <w:t>https://goo.gl/maps/thNuC8xXB5Y3mcRCA</w:t>
        </w:r>
      </w:hyperlink>
    </w:p>
    <w:p w14:paraId="7A57D993" w14:textId="77777777" w:rsidR="00BD6F7E" w:rsidRPr="000A7D1B" w:rsidRDefault="00BD6F7E">
      <w:pPr>
        <w:rPr>
          <w:rFonts w:ascii="Kefa II Pro" w:hAnsi="Kefa II Pro"/>
          <w:sz w:val="24"/>
          <w:szCs w:val="24"/>
        </w:rPr>
      </w:pPr>
    </w:p>
    <w:p w14:paraId="794C9DBB" w14:textId="5935B746" w:rsidR="00CC376B" w:rsidRPr="000A7D1B" w:rsidRDefault="00CC376B">
      <w:pPr>
        <w:rPr>
          <w:rFonts w:ascii="Kefa II Pro" w:hAnsi="Kefa II Pro"/>
          <w:sz w:val="24"/>
          <w:szCs w:val="24"/>
        </w:rPr>
      </w:pPr>
      <w:r w:rsidRPr="000A7D1B">
        <w:rPr>
          <w:rFonts w:ascii="Kefa II Pro" w:hAnsi="Kefa II Pro"/>
          <w:noProof/>
          <w:sz w:val="24"/>
          <w:szCs w:val="24"/>
        </w:rPr>
        <w:drawing>
          <wp:inline distT="0" distB="0" distL="0" distR="0" wp14:anchorId="6800F4DC" wp14:editId="7BDBEC82">
            <wp:extent cx="4981512" cy="3733800"/>
            <wp:effectExtent l="0" t="0" r="0" b="0"/>
            <wp:docPr id="1" name="Picture 1" descr="A picture containing grass, outdoor, sk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sky, field&#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04658" cy="3751148"/>
                    </a:xfrm>
                    <a:prstGeom prst="rect">
                      <a:avLst/>
                    </a:prstGeom>
                    <a:noFill/>
                    <a:ln>
                      <a:noFill/>
                    </a:ln>
                  </pic:spPr>
                </pic:pic>
              </a:graphicData>
            </a:graphic>
          </wp:inline>
        </w:drawing>
      </w:r>
    </w:p>
    <w:p w14:paraId="28BECA96" w14:textId="59C266A2" w:rsidR="00945162" w:rsidRDefault="00945162" w:rsidP="7BB14209">
      <w:pPr>
        <w:rPr>
          <w:rFonts w:ascii="Kefa II Pro" w:hAnsi="Kefa II Pro"/>
          <w:sz w:val="24"/>
          <w:szCs w:val="24"/>
        </w:rPr>
      </w:pPr>
      <w:r w:rsidRPr="7BB14209">
        <w:rPr>
          <w:rFonts w:ascii="Kefa II Pro" w:hAnsi="Kefa II Pro"/>
          <w:sz w:val="24"/>
          <w:szCs w:val="24"/>
        </w:rPr>
        <w:t>The development will consider the recommendations</w:t>
      </w:r>
      <w:r w:rsidR="00215037" w:rsidRPr="7BB14209">
        <w:rPr>
          <w:rFonts w:ascii="Kefa II Pro" w:hAnsi="Kefa II Pro"/>
          <w:sz w:val="24"/>
          <w:szCs w:val="24"/>
        </w:rPr>
        <w:t xml:space="preserve"> from the Frome Play Strategy</w:t>
      </w:r>
      <w:r w:rsidR="00303E06" w:rsidRPr="7BB14209">
        <w:rPr>
          <w:rFonts w:ascii="Kefa II Pro" w:hAnsi="Kefa II Pro"/>
          <w:sz w:val="24"/>
          <w:szCs w:val="24"/>
        </w:rPr>
        <w:t xml:space="preserve"> </w:t>
      </w:r>
      <w:hyperlink r:id="rId11">
        <w:r w:rsidR="007F6C20" w:rsidRPr="7BB14209">
          <w:rPr>
            <w:rStyle w:val="Hyperlink"/>
            <w:rFonts w:ascii="Kefa II Pro" w:hAnsi="Kefa II Pro"/>
            <w:sz w:val="24"/>
            <w:szCs w:val="24"/>
          </w:rPr>
          <w:t>https://www.frometowncouncil.gov.uk/wp-content/uploads/2022/02/Play-Strategy-for-Frome-2021-2025.pdf</w:t>
        </w:r>
        <w:r w:rsidR="07E5DFE6" w:rsidRPr="7BB14209">
          <w:rPr>
            <w:rStyle w:val="Hyperlink"/>
            <w:rFonts w:ascii="Kefa II Pro" w:hAnsi="Kefa II Pro"/>
            <w:sz w:val="24"/>
            <w:szCs w:val="24"/>
          </w:rPr>
          <w:t>.</w:t>
        </w:r>
      </w:hyperlink>
      <w:r w:rsidR="07E5DFE6" w:rsidRPr="7BB14209">
        <w:rPr>
          <w:rFonts w:ascii="Kefa II Pro" w:hAnsi="Kefa II Pro"/>
          <w:sz w:val="24"/>
          <w:szCs w:val="24"/>
        </w:rPr>
        <w:t xml:space="preserve"> </w:t>
      </w:r>
    </w:p>
    <w:p w14:paraId="5A14D0F6" w14:textId="5FB956B8" w:rsidR="00945162" w:rsidRDefault="4DE4407D" w:rsidP="7BB14209">
      <w:pPr>
        <w:rPr>
          <w:rFonts w:ascii="Kefa II Pro" w:hAnsi="Kefa II Pro"/>
          <w:sz w:val="24"/>
          <w:szCs w:val="24"/>
        </w:rPr>
      </w:pPr>
      <w:r w:rsidRPr="7BB14209">
        <w:rPr>
          <w:rFonts w:ascii="Kefa II Pro" w:hAnsi="Kefa II Pro"/>
          <w:sz w:val="24"/>
          <w:szCs w:val="24"/>
        </w:rPr>
        <w:t xml:space="preserve">Our aim is to create a highly engaging play destination that surprises and inspires. </w:t>
      </w:r>
      <w:r w:rsidR="07E5DFE6" w:rsidRPr="7BB14209">
        <w:rPr>
          <w:rFonts w:ascii="Kefa II Pro" w:hAnsi="Kefa II Pro"/>
          <w:sz w:val="24"/>
          <w:szCs w:val="24"/>
        </w:rPr>
        <w:t xml:space="preserve">We are encouraging play responses that are bold and innovative that focus on the play outcomes </w:t>
      </w:r>
      <w:r w:rsidR="61A93F67" w:rsidRPr="7BB14209">
        <w:rPr>
          <w:rFonts w:ascii="Kefa II Pro" w:hAnsi="Kefa II Pro"/>
          <w:sz w:val="24"/>
          <w:szCs w:val="24"/>
        </w:rPr>
        <w:t xml:space="preserve">and experiences rather than delivering specific play equipment items. </w:t>
      </w:r>
    </w:p>
    <w:p w14:paraId="7CC4DFC1" w14:textId="7F7937D7" w:rsidR="00945162" w:rsidRDefault="00546223">
      <w:pPr>
        <w:rPr>
          <w:rFonts w:ascii="Kefa II Pro" w:hAnsi="Kefa II Pro"/>
          <w:sz w:val="24"/>
          <w:szCs w:val="24"/>
        </w:rPr>
      </w:pPr>
      <w:r w:rsidRPr="7BB14209">
        <w:rPr>
          <w:rFonts w:ascii="Kefa II Pro" w:hAnsi="Kefa II Pro"/>
          <w:sz w:val="24"/>
          <w:szCs w:val="24"/>
        </w:rPr>
        <w:t>Key principles from th</w:t>
      </w:r>
      <w:r w:rsidR="00F97366" w:rsidRPr="7BB14209">
        <w:rPr>
          <w:rFonts w:ascii="Kefa II Pro" w:hAnsi="Kefa II Pro"/>
          <w:sz w:val="24"/>
          <w:szCs w:val="24"/>
        </w:rPr>
        <w:t xml:space="preserve">is </w:t>
      </w:r>
      <w:r w:rsidR="007B3F83" w:rsidRPr="7BB14209">
        <w:rPr>
          <w:rFonts w:ascii="Kefa II Pro" w:hAnsi="Kefa II Pro"/>
          <w:sz w:val="24"/>
          <w:szCs w:val="24"/>
        </w:rPr>
        <w:t>stra</w:t>
      </w:r>
      <w:r w:rsidR="004E053C" w:rsidRPr="7BB14209">
        <w:rPr>
          <w:rFonts w:ascii="Kefa II Pro" w:hAnsi="Kefa II Pro"/>
          <w:sz w:val="24"/>
          <w:szCs w:val="24"/>
        </w:rPr>
        <w:t>tegy</w:t>
      </w:r>
      <w:r w:rsidR="00F97366" w:rsidRPr="7BB14209">
        <w:rPr>
          <w:rFonts w:ascii="Kefa II Pro" w:hAnsi="Kefa II Pro"/>
          <w:sz w:val="24"/>
          <w:szCs w:val="24"/>
        </w:rPr>
        <w:t xml:space="preserve"> include:</w:t>
      </w:r>
    </w:p>
    <w:p w14:paraId="1543EC50" w14:textId="2799AB28" w:rsidR="00F97366" w:rsidRDefault="00F97366" w:rsidP="00F97366">
      <w:pPr>
        <w:pStyle w:val="ListParagraph"/>
        <w:numPr>
          <w:ilvl w:val="0"/>
          <w:numId w:val="1"/>
        </w:numPr>
        <w:rPr>
          <w:rFonts w:ascii="Kefa II Pro" w:hAnsi="Kefa II Pro"/>
          <w:sz w:val="24"/>
          <w:szCs w:val="24"/>
        </w:rPr>
      </w:pPr>
      <w:r>
        <w:rPr>
          <w:rFonts w:ascii="Kefa II Pro" w:hAnsi="Kefa II Pro"/>
          <w:sz w:val="24"/>
          <w:szCs w:val="24"/>
        </w:rPr>
        <w:t>Ensuring inclusivity</w:t>
      </w:r>
      <w:r w:rsidR="00924D36">
        <w:rPr>
          <w:rFonts w:ascii="Kefa II Pro" w:hAnsi="Kefa II Pro"/>
          <w:sz w:val="24"/>
          <w:szCs w:val="24"/>
        </w:rPr>
        <w:t xml:space="preserve"> - </w:t>
      </w:r>
      <w:r w:rsidR="00577060">
        <w:rPr>
          <w:rFonts w:ascii="Kefa II Pro" w:hAnsi="Kefa II Pro"/>
          <w:sz w:val="24"/>
          <w:szCs w:val="24"/>
        </w:rPr>
        <w:t xml:space="preserve">play options </w:t>
      </w:r>
      <w:r w:rsidR="00F23427">
        <w:rPr>
          <w:rFonts w:ascii="Kefa II Pro" w:hAnsi="Kefa II Pro"/>
          <w:sz w:val="24"/>
          <w:szCs w:val="24"/>
        </w:rPr>
        <w:t xml:space="preserve">included that promote </w:t>
      </w:r>
      <w:r w:rsidR="00577060">
        <w:rPr>
          <w:rFonts w:ascii="Kefa II Pro" w:hAnsi="Kefa II Pro"/>
          <w:sz w:val="24"/>
          <w:szCs w:val="24"/>
        </w:rPr>
        <w:t xml:space="preserve">access for </w:t>
      </w:r>
      <w:proofErr w:type="gramStart"/>
      <w:r w:rsidR="00577060">
        <w:rPr>
          <w:rFonts w:ascii="Kefa II Pro" w:hAnsi="Kefa II Pro"/>
          <w:sz w:val="24"/>
          <w:szCs w:val="24"/>
        </w:rPr>
        <w:t>all</w:t>
      </w:r>
      <w:proofErr w:type="gramEnd"/>
      <w:r w:rsidR="00577060">
        <w:rPr>
          <w:rFonts w:ascii="Kefa II Pro" w:hAnsi="Kefa II Pro"/>
          <w:sz w:val="24"/>
          <w:szCs w:val="24"/>
        </w:rPr>
        <w:t xml:space="preserve"> </w:t>
      </w:r>
    </w:p>
    <w:p w14:paraId="0FAF84B9" w14:textId="723C42E4" w:rsidR="00E661B8" w:rsidRDefault="001A6A76" w:rsidP="00F97366">
      <w:pPr>
        <w:pStyle w:val="ListParagraph"/>
        <w:numPr>
          <w:ilvl w:val="0"/>
          <w:numId w:val="1"/>
        </w:numPr>
        <w:rPr>
          <w:rFonts w:ascii="Kefa II Pro" w:hAnsi="Kefa II Pro"/>
          <w:sz w:val="24"/>
          <w:szCs w:val="24"/>
        </w:rPr>
      </w:pPr>
      <w:r w:rsidRPr="22F01006">
        <w:rPr>
          <w:rFonts w:ascii="Kefa II Pro" w:hAnsi="Kefa II Pro"/>
          <w:sz w:val="24"/>
          <w:szCs w:val="24"/>
        </w:rPr>
        <w:t>Encourage a sense of safe and social space</w:t>
      </w:r>
      <w:r w:rsidR="004228EF" w:rsidRPr="22F01006">
        <w:rPr>
          <w:rFonts w:ascii="Kefa II Pro" w:hAnsi="Kefa II Pro"/>
          <w:sz w:val="24"/>
          <w:szCs w:val="24"/>
        </w:rPr>
        <w:t xml:space="preserve">, promoting </w:t>
      </w:r>
      <w:r w:rsidR="000C2F7C" w:rsidRPr="22F01006">
        <w:rPr>
          <w:rFonts w:ascii="Kefa II Pro" w:hAnsi="Kefa II Pro"/>
          <w:sz w:val="24"/>
          <w:szCs w:val="24"/>
        </w:rPr>
        <w:t xml:space="preserve">permission to play and </w:t>
      </w:r>
      <w:proofErr w:type="gramStart"/>
      <w:r w:rsidR="004228EF" w:rsidRPr="22F01006">
        <w:rPr>
          <w:rFonts w:ascii="Kefa II Pro" w:hAnsi="Kefa II Pro"/>
          <w:sz w:val="24"/>
          <w:szCs w:val="24"/>
        </w:rPr>
        <w:t>belonging</w:t>
      </w:r>
      <w:proofErr w:type="gramEnd"/>
    </w:p>
    <w:p w14:paraId="3FA7A41E" w14:textId="40CBE235" w:rsidR="004228EF" w:rsidRDefault="004228EF" w:rsidP="00F97366">
      <w:pPr>
        <w:pStyle w:val="ListParagraph"/>
        <w:numPr>
          <w:ilvl w:val="0"/>
          <w:numId w:val="1"/>
        </w:numPr>
        <w:rPr>
          <w:rFonts w:ascii="Kefa II Pro" w:hAnsi="Kefa II Pro"/>
          <w:sz w:val="24"/>
          <w:szCs w:val="24"/>
        </w:rPr>
      </w:pPr>
      <w:r>
        <w:rPr>
          <w:rFonts w:ascii="Kefa II Pro" w:hAnsi="Kefa II Pro"/>
          <w:sz w:val="24"/>
          <w:szCs w:val="24"/>
        </w:rPr>
        <w:t>Nurture incidental play</w:t>
      </w:r>
    </w:p>
    <w:p w14:paraId="68B1D761" w14:textId="46A9566C" w:rsidR="004F348A" w:rsidRDefault="004F348A" w:rsidP="00F97366">
      <w:pPr>
        <w:pStyle w:val="ListParagraph"/>
        <w:numPr>
          <w:ilvl w:val="0"/>
          <w:numId w:val="1"/>
        </w:numPr>
        <w:rPr>
          <w:rFonts w:ascii="Kefa II Pro" w:hAnsi="Kefa II Pro"/>
          <w:sz w:val="24"/>
          <w:szCs w:val="24"/>
        </w:rPr>
      </w:pPr>
      <w:r>
        <w:rPr>
          <w:rFonts w:ascii="Kefa II Pro" w:hAnsi="Kefa II Pro"/>
          <w:sz w:val="24"/>
          <w:szCs w:val="24"/>
        </w:rPr>
        <w:t xml:space="preserve">Provoke innovation and </w:t>
      </w:r>
      <w:proofErr w:type="gramStart"/>
      <w:r>
        <w:rPr>
          <w:rFonts w:ascii="Kefa II Pro" w:hAnsi="Kefa II Pro"/>
          <w:sz w:val="24"/>
          <w:szCs w:val="24"/>
        </w:rPr>
        <w:t>adventure</w:t>
      </w:r>
      <w:proofErr w:type="gramEnd"/>
    </w:p>
    <w:p w14:paraId="69653550" w14:textId="58E4AF09" w:rsidR="00B40D4C" w:rsidRPr="00F97366" w:rsidRDefault="00B40D4C" w:rsidP="00F97366">
      <w:pPr>
        <w:pStyle w:val="ListParagraph"/>
        <w:numPr>
          <w:ilvl w:val="0"/>
          <w:numId w:val="1"/>
        </w:numPr>
        <w:rPr>
          <w:rFonts w:ascii="Kefa II Pro" w:hAnsi="Kefa II Pro"/>
          <w:sz w:val="24"/>
          <w:szCs w:val="24"/>
        </w:rPr>
      </w:pPr>
      <w:r w:rsidRPr="7BB14209">
        <w:rPr>
          <w:rFonts w:ascii="Kefa II Pro" w:hAnsi="Kefa II Pro"/>
          <w:sz w:val="24"/>
          <w:szCs w:val="24"/>
        </w:rPr>
        <w:lastRenderedPageBreak/>
        <w:t xml:space="preserve">Offers variety and a range of risks and </w:t>
      </w:r>
      <w:proofErr w:type="gramStart"/>
      <w:r w:rsidRPr="7BB14209">
        <w:rPr>
          <w:rFonts w:ascii="Kefa II Pro" w:hAnsi="Kefa II Pro"/>
          <w:sz w:val="24"/>
          <w:szCs w:val="24"/>
        </w:rPr>
        <w:t>challenge</w:t>
      </w:r>
      <w:proofErr w:type="gramEnd"/>
    </w:p>
    <w:p w14:paraId="059DA3A8" w14:textId="1FBDF93B" w:rsidR="7BB14209" w:rsidRDefault="7BB14209" w:rsidP="7BB14209">
      <w:pPr>
        <w:rPr>
          <w:rFonts w:ascii="Kefa II Pro" w:hAnsi="Kefa II Pro"/>
          <w:sz w:val="24"/>
          <w:szCs w:val="24"/>
        </w:rPr>
      </w:pPr>
    </w:p>
    <w:p w14:paraId="34CD9CD7" w14:textId="76E2D5CB" w:rsidR="60D8AF0C" w:rsidRDefault="60D8AF0C" w:rsidP="7BB14209">
      <w:pPr>
        <w:rPr>
          <w:rFonts w:ascii="Kefa II Pro" w:hAnsi="Kefa II Pro"/>
          <w:sz w:val="24"/>
          <w:szCs w:val="24"/>
        </w:rPr>
      </w:pPr>
      <w:r w:rsidRPr="7BB14209">
        <w:rPr>
          <w:rFonts w:ascii="Kefa II Pro" w:hAnsi="Kefa II Pro"/>
          <w:sz w:val="24"/>
          <w:szCs w:val="24"/>
        </w:rPr>
        <w:t xml:space="preserve">As additional context </w:t>
      </w:r>
      <w:r w:rsidR="73FE391E" w:rsidRPr="7BB14209">
        <w:rPr>
          <w:rFonts w:ascii="Kefa II Pro" w:hAnsi="Kefa II Pro"/>
          <w:sz w:val="24"/>
          <w:szCs w:val="24"/>
        </w:rPr>
        <w:t xml:space="preserve">to inform </w:t>
      </w:r>
      <w:r w:rsidRPr="7BB14209">
        <w:rPr>
          <w:rFonts w:ascii="Kefa II Pro" w:hAnsi="Kefa II Pro"/>
          <w:sz w:val="24"/>
          <w:szCs w:val="24"/>
        </w:rPr>
        <w:t xml:space="preserve">the design process we have a summary of the views of users of the play area gained from a series of Community Engagement sessions </w:t>
      </w:r>
      <w:r w:rsidR="27BA7D6B" w:rsidRPr="7BB14209">
        <w:rPr>
          <w:rFonts w:ascii="Kefa II Pro" w:hAnsi="Kefa II Pro"/>
          <w:sz w:val="24"/>
          <w:szCs w:val="24"/>
        </w:rPr>
        <w:t xml:space="preserve">in the summer of 2022 </w:t>
      </w:r>
      <w:r w:rsidR="06C6939C" w:rsidRPr="7BB14209">
        <w:rPr>
          <w:rFonts w:ascii="Kefa II Pro" w:hAnsi="Kefa II Pro"/>
          <w:sz w:val="24"/>
          <w:szCs w:val="24"/>
        </w:rPr>
        <w:t xml:space="preserve"> - </w:t>
      </w:r>
      <w:r w:rsidRPr="7BB14209">
        <w:rPr>
          <w:rFonts w:ascii="Kefa II Pro" w:hAnsi="Kefa II Pro"/>
          <w:sz w:val="24"/>
          <w:szCs w:val="24"/>
        </w:rPr>
        <w:t>see supporting documen</w:t>
      </w:r>
      <w:r w:rsidR="6314D7B8" w:rsidRPr="7BB14209">
        <w:rPr>
          <w:rFonts w:ascii="Kefa II Pro" w:hAnsi="Kefa II Pro"/>
          <w:sz w:val="24"/>
          <w:szCs w:val="24"/>
        </w:rPr>
        <w:t>t:</w:t>
      </w:r>
      <w:r w:rsidRPr="7BB14209">
        <w:rPr>
          <w:rFonts w:ascii="Kefa II Pro" w:hAnsi="Kefa II Pro"/>
          <w:sz w:val="24"/>
          <w:szCs w:val="24"/>
        </w:rPr>
        <w:t xml:space="preserve"> </w:t>
      </w:r>
      <w:hyperlink r:id="rId12">
        <w:r w:rsidR="184C11D8" w:rsidRPr="7BB14209">
          <w:rPr>
            <w:rStyle w:val="Hyperlink"/>
            <w:rFonts w:ascii="Kefa II Pro" w:eastAsia="Kefa II Pro" w:hAnsi="Kefa II Pro" w:cs="Kefa II Pro"/>
          </w:rPr>
          <w:t>https://www.frometowncouncil.gov.uk/wp-content/uploads/2023/03/Old-Showfield-engagement-findings.pdf</w:t>
        </w:r>
      </w:hyperlink>
      <w:r w:rsidR="38858292" w:rsidRPr="7BB14209">
        <w:rPr>
          <w:rFonts w:ascii="Kefa II Pro" w:hAnsi="Kefa II Pro"/>
          <w:sz w:val="24"/>
          <w:szCs w:val="24"/>
        </w:rPr>
        <w:t xml:space="preserve"> </w:t>
      </w:r>
    </w:p>
    <w:p w14:paraId="071C7D33" w14:textId="40E60D43" w:rsidR="38858292" w:rsidRDefault="38858292" w:rsidP="7BB14209">
      <w:pPr>
        <w:rPr>
          <w:rFonts w:ascii="Kefa II Pro" w:hAnsi="Kefa II Pro"/>
          <w:sz w:val="24"/>
          <w:szCs w:val="24"/>
        </w:rPr>
      </w:pPr>
      <w:r w:rsidRPr="7BB14209">
        <w:rPr>
          <w:rFonts w:ascii="Kefa II Pro" w:hAnsi="Kefa II Pro"/>
          <w:sz w:val="24"/>
          <w:szCs w:val="24"/>
        </w:rPr>
        <w:t>T</w:t>
      </w:r>
      <w:r w:rsidR="30303B99" w:rsidRPr="7BB14209">
        <w:rPr>
          <w:rFonts w:ascii="Kefa II Pro" w:hAnsi="Kefa II Pro"/>
          <w:sz w:val="24"/>
          <w:szCs w:val="24"/>
        </w:rPr>
        <w:t xml:space="preserve">he </w:t>
      </w:r>
      <w:r w:rsidR="60D8AF0C" w:rsidRPr="7BB14209">
        <w:rPr>
          <w:rFonts w:ascii="Kefa II Pro" w:hAnsi="Kefa II Pro"/>
          <w:sz w:val="24"/>
          <w:szCs w:val="24"/>
        </w:rPr>
        <w:t xml:space="preserve">references to individual play items </w:t>
      </w:r>
      <w:r w:rsidR="02F660A6" w:rsidRPr="7BB14209">
        <w:rPr>
          <w:rFonts w:ascii="Kefa II Pro" w:hAnsi="Kefa II Pro"/>
          <w:sz w:val="24"/>
          <w:szCs w:val="24"/>
        </w:rPr>
        <w:t>are</w:t>
      </w:r>
      <w:r w:rsidR="03E22B14" w:rsidRPr="7BB14209">
        <w:rPr>
          <w:rFonts w:ascii="Kefa II Pro" w:hAnsi="Kefa II Pro"/>
          <w:sz w:val="24"/>
          <w:szCs w:val="24"/>
        </w:rPr>
        <w:t xml:space="preserve"> </w:t>
      </w:r>
      <w:r w:rsidR="14A4BDCA" w:rsidRPr="7BB14209">
        <w:rPr>
          <w:rFonts w:ascii="Kefa II Pro" w:hAnsi="Kefa II Pro"/>
          <w:sz w:val="24"/>
          <w:szCs w:val="24"/>
        </w:rPr>
        <w:t xml:space="preserve">again </w:t>
      </w:r>
      <w:r w:rsidR="03E22B14" w:rsidRPr="7BB14209">
        <w:rPr>
          <w:rFonts w:ascii="Kefa II Pro" w:hAnsi="Kefa II Pro"/>
          <w:sz w:val="24"/>
          <w:szCs w:val="24"/>
        </w:rPr>
        <w:t xml:space="preserve">a </w:t>
      </w:r>
      <w:r w:rsidR="0E453022" w:rsidRPr="7BB14209">
        <w:rPr>
          <w:rFonts w:ascii="Kefa II Pro" w:hAnsi="Kefa II Pro"/>
          <w:sz w:val="24"/>
          <w:szCs w:val="24"/>
        </w:rPr>
        <w:t xml:space="preserve">guide </w:t>
      </w:r>
      <w:r w:rsidR="69FB9BFE" w:rsidRPr="7BB14209">
        <w:rPr>
          <w:rFonts w:ascii="Kefa II Pro" w:hAnsi="Kefa II Pro"/>
          <w:sz w:val="24"/>
          <w:szCs w:val="24"/>
        </w:rPr>
        <w:t>help</w:t>
      </w:r>
      <w:r w:rsidR="15AC17A9" w:rsidRPr="7BB14209">
        <w:rPr>
          <w:rFonts w:ascii="Kefa II Pro" w:hAnsi="Kefa II Pro"/>
          <w:sz w:val="24"/>
          <w:szCs w:val="24"/>
        </w:rPr>
        <w:t>ing to</w:t>
      </w:r>
      <w:r w:rsidR="69FB9BFE" w:rsidRPr="7BB14209">
        <w:rPr>
          <w:rFonts w:ascii="Kefa II Pro" w:hAnsi="Kefa II Pro"/>
          <w:sz w:val="24"/>
          <w:szCs w:val="24"/>
        </w:rPr>
        <w:t xml:space="preserve"> inform thoughts about </w:t>
      </w:r>
      <w:r w:rsidR="41F7B081" w:rsidRPr="7BB14209">
        <w:rPr>
          <w:rFonts w:ascii="Kefa II Pro" w:hAnsi="Kefa II Pro"/>
          <w:sz w:val="24"/>
          <w:szCs w:val="24"/>
        </w:rPr>
        <w:t xml:space="preserve">play experiences </w:t>
      </w:r>
      <w:r w:rsidR="4FA04AF0" w:rsidRPr="7BB14209">
        <w:rPr>
          <w:rFonts w:ascii="Kefa II Pro" w:hAnsi="Kefa II Pro"/>
          <w:sz w:val="24"/>
          <w:szCs w:val="24"/>
        </w:rPr>
        <w:t xml:space="preserve">rather </w:t>
      </w:r>
      <w:r w:rsidR="656DD185" w:rsidRPr="7BB14209">
        <w:rPr>
          <w:rFonts w:ascii="Kefa II Pro" w:hAnsi="Kefa II Pro"/>
          <w:sz w:val="24"/>
          <w:szCs w:val="24"/>
        </w:rPr>
        <w:t xml:space="preserve">than literal </w:t>
      </w:r>
      <w:r w:rsidR="5606E154" w:rsidRPr="7BB14209">
        <w:rPr>
          <w:rFonts w:ascii="Kefa II Pro" w:hAnsi="Kefa II Pro"/>
          <w:sz w:val="24"/>
          <w:szCs w:val="24"/>
        </w:rPr>
        <w:t>suggestions for named play installations.</w:t>
      </w:r>
      <w:r w:rsidR="191C13E8" w:rsidRPr="7BB14209">
        <w:rPr>
          <w:rFonts w:ascii="Kefa II Pro" w:hAnsi="Kefa II Pro"/>
          <w:sz w:val="24"/>
          <w:szCs w:val="24"/>
        </w:rPr>
        <w:t xml:space="preserve"> </w:t>
      </w:r>
    </w:p>
    <w:p w14:paraId="1FA0B8EB" w14:textId="5F7655EE" w:rsidR="00BE4E1B" w:rsidRDefault="00392CBD">
      <w:pPr>
        <w:rPr>
          <w:rFonts w:ascii="Kefa II Pro" w:hAnsi="Kefa II Pro"/>
          <w:sz w:val="24"/>
          <w:szCs w:val="24"/>
        </w:rPr>
      </w:pPr>
      <w:r w:rsidRPr="7BB14209">
        <w:rPr>
          <w:rFonts w:ascii="Kefa II Pro" w:hAnsi="Kefa II Pro"/>
          <w:sz w:val="24"/>
          <w:szCs w:val="24"/>
        </w:rPr>
        <w:t>In addition to th</w:t>
      </w:r>
      <w:r w:rsidR="004B689F" w:rsidRPr="7BB14209">
        <w:rPr>
          <w:rFonts w:ascii="Kefa II Pro" w:hAnsi="Kefa II Pro"/>
          <w:sz w:val="24"/>
          <w:szCs w:val="24"/>
        </w:rPr>
        <w:t xml:space="preserve">e play installations </w:t>
      </w:r>
      <w:r w:rsidR="00C023BE" w:rsidRPr="7BB14209">
        <w:rPr>
          <w:rFonts w:ascii="Kefa II Pro" w:hAnsi="Kefa II Pro"/>
          <w:sz w:val="24"/>
          <w:szCs w:val="24"/>
        </w:rPr>
        <w:t xml:space="preserve">the </w:t>
      </w:r>
      <w:r w:rsidR="43685526" w:rsidRPr="7BB14209">
        <w:rPr>
          <w:rFonts w:ascii="Kefa II Pro" w:hAnsi="Kefa II Pro"/>
          <w:sz w:val="24"/>
          <w:szCs w:val="24"/>
        </w:rPr>
        <w:t xml:space="preserve">scope of the </w:t>
      </w:r>
      <w:r w:rsidR="00C023BE" w:rsidRPr="7BB14209">
        <w:rPr>
          <w:rFonts w:ascii="Kefa II Pro" w:hAnsi="Kefa II Pro"/>
          <w:sz w:val="24"/>
          <w:szCs w:val="24"/>
        </w:rPr>
        <w:t xml:space="preserve">tender includes </w:t>
      </w:r>
      <w:r w:rsidR="08B7FA86" w:rsidRPr="7BB14209">
        <w:rPr>
          <w:rFonts w:ascii="Kefa II Pro" w:hAnsi="Kefa II Pro"/>
          <w:sz w:val="24"/>
          <w:szCs w:val="24"/>
        </w:rPr>
        <w:t xml:space="preserve">undertaking the necessary investigations, </w:t>
      </w:r>
      <w:proofErr w:type="gramStart"/>
      <w:r w:rsidR="08B7FA86" w:rsidRPr="7BB14209">
        <w:rPr>
          <w:rFonts w:ascii="Kefa II Pro" w:hAnsi="Kefa II Pro"/>
          <w:sz w:val="24"/>
          <w:szCs w:val="24"/>
        </w:rPr>
        <w:t>design</w:t>
      </w:r>
      <w:proofErr w:type="gramEnd"/>
      <w:r w:rsidR="08B7FA86" w:rsidRPr="7BB14209">
        <w:rPr>
          <w:rFonts w:ascii="Kefa II Pro" w:hAnsi="Kefa II Pro"/>
          <w:sz w:val="24"/>
          <w:szCs w:val="24"/>
        </w:rPr>
        <w:t xml:space="preserve"> and</w:t>
      </w:r>
      <w:r w:rsidR="00C023BE" w:rsidRPr="7BB14209">
        <w:rPr>
          <w:rFonts w:ascii="Kefa II Pro" w:hAnsi="Kefa II Pro"/>
          <w:sz w:val="24"/>
          <w:szCs w:val="24"/>
        </w:rPr>
        <w:t xml:space="preserve"> </w:t>
      </w:r>
      <w:r w:rsidR="00190536" w:rsidRPr="7BB14209">
        <w:rPr>
          <w:rFonts w:ascii="Kefa II Pro" w:hAnsi="Kefa II Pro"/>
          <w:sz w:val="24"/>
          <w:szCs w:val="24"/>
        </w:rPr>
        <w:t xml:space="preserve">ground </w:t>
      </w:r>
      <w:r w:rsidR="00C023BE" w:rsidRPr="7BB14209">
        <w:rPr>
          <w:rFonts w:ascii="Kefa II Pro" w:hAnsi="Kefa II Pro"/>
          <w:sz w:val="24"/>
          <w:szCs w:val="24"/>
        </w:rPr>
        <w:t xml:space="preserve">works </w:t>
      </w:r>
      <w:r w:rsidR="00464858" w:rsidRPr="7BB14209">
        <w:rPr>
          <w:rFonts w:ascii="Kefa II Pro" w:hAnsi="Kefa II Pro"/>
          <w:sz w:val="24"/>
          <w:szCs w:val="24"/>
        </w:rPr>
        <w:t xml:space="preserve">to address </w:t>
      </w:r>
      <w:r w:rsidR="00190536" w:rsidRPr="7BB14209">
        <w:rPr>
          <w:rFonts w:ascii="Kefa II Pro" w:hAnsi="Kefa II Pro"/>
          <w:sz w:val="24"/>
          <w:szCs w:val="24"/>
        </w:rPr>
        <w:t>the</w:t>
      </w:r>
      <w:r w:rsidR="008F5213" w:rsidRPr="7BB14209">
        <w:rPr>
          <w:rFonts w:ascii="Kefa II Pro" w:hAnsi="Kefa II Pro"/>
          <w:sz w:val="24"/>
          <w:szCs w:val="24"/>
        </w:rPr>
        <w:t xml:space="preserve"> </w:t>
      </w:r>
      <w:r w:rsidR="00DB5E98" w:rsidRPr="7BB14209">
        <w:rPr>
          <w:rFonts w:ascii="Kefa II Pro" w:hAnsi="Kefa II Pro"/>
          <w:sz w:val="24"/>
          <w:szCs w:val="24"/>
        </w:rPr>
        <w:t>pooling of water</w:t>
      </w:r>
      <w:r w:rsidR="008F5213" w:rsidRPr="7BB14209">
        <w:rPr>
          <w:rFonts w:ascii="Kefa II Pro" w:hAnsi="Kefa II Pro"/>
          <w:sz w:val="24"/>
          <w:szCs w:val="24"/>
        </w:rPr>
        <w:t xml:space="preserve">, </w:t>
      </w:r>
      <w:r w:rsidR="414426CD" w:rsidRPr="7BB14209">
        <w:rPr>
          <w:rFonts w:ascii="Kefa II Pro" w:hAnsi="Kefa II Pro"/>
          <w:sz w:val="24"/>
          <w:szCs w:val="24"/>
        </w:rPr>
        <w:t>through</w:t>
      </w:r>
      <w:r w:rsidR="008F5213" w:rsidRPr="7BB14209">
        <w:rPr>
          <w:rFonts w:ascii="Kefa II Pro" w:hAnsi="Kefa II Pro"/>
          <w:sz w:val="24"/>
          <w:szCs w:val="24"/>
        </w:rPr>
        <w:t xml:space="preserve"> </w:t>
      </w:r>
      <w:r w:rsidR="007934EE" w:rsidRPr="7BB14209">
        <w:rPr>
          <w:rFonts w:ascii="Kefa II Pro" w:hAnsi="Kefa II Pro"/>
          <w:sz w:val="24"/>
          <w:szCs w:val="24"/>
        </w:rPr>
        <w:t>site reprofiling</w:t>
      </w:r>
      <w:r w:rsidR="53D8A6C5" w:rsidRPr="7BB14209">
        <w:rPr>
          <w:rFonts w:ascii="Kefa II Pro" w:hAnsi="Kefa II Pro"/>
          <w:sz w:val="24"/>
          <w:szCs w:val="24"/>
        </w:rPr>
        <w:t xml:space="preserve"> </w:t>
      </w:r>
      <w:r w:rsidR="28D0B480" w:rsidRPr="7BB14209">
        <w:rPr>
          <w:rFonts w:ascii="Kefa II Pro" w:hAnsi="Kefa II Pro"/>
          <w:sz w:val="24"/>
          <w:szCs w:val="24"/>
        </w:rPr>
        <w:t xml:space="preserve">(design of the surfacing and sub-base) </w:t>
      </w:r>
      <w:r w:rsidR="53D8A6C5" w:rsidRPr="7BB14209">
        <w:rPr>
          <w:rFonts w:ascii="Kefa II Pro" w:hAnsi="Kefa II Pro"/>
          <w:sz w:val="24"/>
          <w:szCs w:val="24"/>
        </w:rPr>
        <w:t>to eliminate a bottom bowl</w:t>
      </w:r>
      <w:r w:rsidR="007934EE" w:rsidRPr="7BB14209">
        <w:rPr>
          <w:rFonts w:ascii="Kefa II Pro" w:hAnsi="Kefa II Pro"/>
          <w:sz w:val="24"/>
          <w:szCs w:val="24"/>
        </w:rPr>
        <w:t xml:space="preserve"> and</w:t>
      </w:r>
      <w:r w:rsidR="7257E321" w:rsidRPr="7BB14209">
        <w:rPr>
          <w:rFonts w:ascii="Kefa II Pro" w:hAnsi="Kefa II Pro"/>
          <w:sz w:val="24"/>
          <w:szCs w:val="24"/>
        </w:rPr>
        <w:t xml:space="preserve"> providing run-off through standard</w:t>
      </w:r>
      <w:r w:rsidR="007934EE" w:rsidRPr="7BB14209">
        <w:rPr>
          <w:rFonts w:ascii="Kefa II Pro" w:hAnsi="Kefa II Pro"/>
          <w:sz w:val="24"/>
          <w:szCs w:val="24"/>
        </w:rPr>
        <w:t xml:space="preserve"> land drains. </w:t>
      </w:r>
      <w:r w:rsidR="5345922A" w:rsidRPr="7BB14209">
        <w:rPr>
          <w:rFonts w:ascii="Kefa II Pro" w:hAnsi="Kefa II Pro"/>
          <w:sz w:val="24"/>
          <w:szCs w:val="24"/>
        </w:rPr>
        <w:t>Additional information providing a topographical survey and info</w:t>
      </w:r>
      <w:r w:rsidR="34FC7A0D" w:rsidRPr="7BB14209">
        <w:rPr>
          <w:rFonts w:ascii="Kefa II Pro" w:hAnsi="Kefa II Pro"/>
          <w:sz w:val="24"/>
          <w:szCs w:val="24"/>
        </w:rPr>
        <w:t>r</w:t>
      </w:r>
      <w:r w:rsidR="5345922A" w:rsidRPr="7BB14209">
        <w:rPr>
          <w:rFonts w:ascii="Kefa II Pro" w:hAnsi="Kefa II Pro"/>
          <w:sz w:val="24"/>
          <w:szCs w:val="24"/>
        </w:rPr>
        <w:t>mation on underground utilities will be provided as part of the package of information for tendering.</w:t>
      </w:r>
      <w:r w:rsidR="7F2916C5" w:rsidRPr="7BB14209">
        <w:rPr>
          <w:rFonts w:ascii="Kefa II Pro" w:hAnsi="Kefa II Pro"/>
          <w:sz w:val="24"/>
          <w:szCs w:val="24"/>
        </w:rPr>
        <w:t xml:space="preserve"> </w:t>
      </w:r>
      <w:r w:rsidR="007934EE" w:rsidRPr="7BB14209">
        <w:rPr>
          <w:rFonts w:ascii="Kefa II Pro" w:hAnsi="Kefa II Pro"/>
          <w:sz w:val="24"/>
          <w:szCs w:val="24"/>
        </w:rPr>
        <w:t>The</w:t>
      </w:r>
      <w:r w:rsidR="000A5D34" w:rsidRPr="7BB14209">
        <w:rPr>
          <w:rFonts w:ascii="Kefa II Pro" w:hAnsi="Kefa II Pro"/>
          <w:sz w:val="24"/>
          <w:szCs w:val="24"/>
        </w:rPr>
        <w:t xml:space="preserve"> </w:t>
      </w:r>
      <w:r w:rsidR="25CAD7FB" w:rsidRPr="7BB14209">
        <w:rPr>
          <w:rFonts w:ascii="Kefa II Pro" w:hAnsi="Kefa II Pro"/>
          <w:sz w:val="24"/>
          <w:szCs w:val="24"/>
        </w:rPr>
        <w:t xml:space="preserve">full </w:t>
      </w:r>
      <w:r w:rsidR="000A5D34" w:rsidRPr="7BB14209">
        <w:rPr>
          <w:rFonts w:ascii="Kefa II Pro" w:hAnsi="Kefa II Pro"/>
          <w:sz w:val="24"/>
          <w:szCs w:val="24"/>
        </w:rPr>
        <w:t>scope of the</w:t>
      </w:r>
      <w:r w:rsidR="007934EE" w:rsidRPr="7BB14209">
        <w:rPr>
          <w:rFonts w:ascii="Kefa II Pro" w:hAnsi="Kefa II Pro"/>
          <w:sz w:val="24"/>
          <w:szCs w:val="24"/>
        </w:rPr>
        <w:t xml:space="preserve"> </w:t>
      </w:r>
      <w:r w:rsidR="0056105F" w:rsidRPr="7BB14209">
        <w:rPr>
          <w:rFonts w:ascii="Kefa II Pro" w:hAnsi="Kefa II Pro"/>
          <w:sz w:val="24"/>
          <w:szCs w:val="24"/>
        </w:rPr>
        <w:t>works will be explained at an on-site briefing meeting</w:t>
      </w:r>
      <w:r w:rsidR="00BE4E1B" w:rsidRPr="7BB14209">
        <w:rPr>
          <w:rFonts w:ascii="Kefa II Pro" w:hAnsi="Kefa II Pro"/>
          <w:sz w:val="24"/>
          <w:szCs w:val="24"/>
        </w:rPr>
        <w:t xml:space="preserve"> </w:t>
      </w:r>
      <w:r w:rsidR="00A03E96" w:rsidRPr="7BB14209">
        <w:rPr>
          <w:rFonts w:ascii="Kefa II Pro" w:hAnsi="Kefa II Pro"/>
          <w:sz w:val="24"/>
          <w:szCs w:val="24"/>
        </w:rPr>
        <w:t xml:space="preserve">on 27 April </w:t>
      </w:r>
      <w:r w:rsidR="66802275" w:rsidRPr="7BB14209">
        <w:rPr>
          <w:rFonts w:ascii="Kefa II Pro" w:hAnsi="Kefa II Pro"/>
          <w:sz w:val="24"/>
          <w:szCs w:val="24"/>
        </w:rPr>
        <w:t xml:space="preserve">to be held </w:t>
      </w:r>
      <w:r w:rsidR="0082779A" w:rsidRPr="7BB14209">
        <w:rPr>
          <w:rFonts w:ascii="Kefa II Pro" w:hAnsi="Kefa II Pro"/>
          <w:sz w:val="24"/>
          <w:szCs w:val="24"/>
        </w:rPr>
        <w:t>at 11am at the Play Area</w:t>
      </w:r>
      <w:r w:rsidR="003D08C4" w:rsidRPr="7BB14209">
        <w:rPr>
          <w:rFonts w:ascii="Kefa II Pro" w:hAnsi="Kefa II Pro"/>
          <w:sz w:val="24"/>
          <w:szCs w:val="24"/>
        </w:rPr>
        <w:t>.</w:t>
      </w:r>
    </w:p>
    <w:p w14:paraId="1008A68B" w14:textId="57C9B16C" w:rsidR="005A72B6" w:rsidRDefault="005A72B6">
      <w:pPr>
        <w:rPr>
          <w:rFonts w:ascii="Kefa II Pro" w:hAnsi="Kefa II Pro"/>
          <w:sz w:val="24"/>
          <w:szCs w:val="24"/>
        </w:rPr>
      </w:pPr>
      <w:r w:rsidRPr="7BB14209">
        <w:rPr>
          <w:rFonts w:ascii="Kefa II Pro" w:hAnsi="Kefa II Pro"/>
          <w:sz w:val="24"/>
          <w:szCs w:val="24"/>
        </w:rPr>
        <w:t>Due to</w:t>
      </w:r>
      <w:r w:rsidR="00DB5E98" w:rsidRPr="7BB14209">
        <w:rPr>
          <w:rFonts w:ascii="Kefa II Pro" w:hAnsi="Kefa II Pro"/>
          <w:sz w:val="24"/>
          <w:szCs w:val="24"/>
        </w:rPr>
        <w:t xml:space="preserve"> the</w:t>
      </w:r>
      <w:r w:rsidR="00AA72AA" w:rsidRPr="7BB14209">
        <w:rPr>
          <w:rFonts w:ascii="Kefa II Pro" w:hAnsi="Kefa II Pro"/>
          <w:sz w:val="24"/>
          <w:szCs w:val="24"/>
        </w:rPr>
        <w:t xml:space="preserve"> high soil moisture content, play </w:t>
      </w:r>
      <w:r w:rsidR="005700D7" w:rsidRPr="7BB14209">
        <w:rPr>
          <w:rFonts w:ascii="Kefa II Pro" w:hAnsi="Kefa II Pro"/>
          <w:sz w:val="24"/>
          <w:szCs w:val="24"/>
        </w:rPr>
        <w:t xml:space="preserve">installations should consider the need </w:t>
      </w:r>
      <w:r w:rsidR="00392F1A" w:rsidRPr="7BB14209">
        <w:rPr>
          <w:rFonts w:ascii="Kefa II Pro" w:hAnsi="Kefa II Pro"/>
          <w:sz w:val="24"/>
          <w:szCs w:val="24"/>
        </w:rPr>
        <w:t xml:space="preserve">for </w:t>
      </w:r>
      <w:r w:rsidR="005700D7" w:rsidRPr="7BB14209">
        <w:rPr>
          <w:rFonts w:ascii="Kefa II Pro" w:hAnsi="Kefa II Pro"/>
          <w:sz w:val="24"/>
          <w:szCs w:val="24"/>
        </w:rPr>
        <w:t>longevity</w:t>
      </w:r>
      <w:r w:rsidR="00C435AD" w:rsidRPr="7BB14209">
        <w:rPr>
          <w:rFonts w:ascii="Kefa II Pro" w:hAnsi="Kefa II Pro"/>
          <w:sz w:val="24"/>
          <w:szCs w:val="24"/>
        </w:rPr>
        <w:t>, low maintenance</w:t>
      </w:r>
      <w:r w:rsidR="005700D7" w:rsidRPr="7BB14209">
        <w:rPr>
          <w:rFonts w:ascii="Kefa II Pro" w:hAnsi="Kefa II Pro"/>
          <w:sz w:val="24"/>
          <w:szCs w:val="24"/>
        </w:rPr>
        <w:t xml:space="preserve"> and </w:t>
      </w:r>
      <w:r w:rsidR="00C435AD" w:rsidRPr="7BB14209">
        <w:rPr>
          <w:rFonts w:ascii="Kefa II Pro" w:hAnsi="Kefa II Pro"/>
          <w:sz w:val="24"/>
          <w:szCs w:val="24"/>
        </w:rPr>
        <w:t>avoidance of rot (minimising/excluding use of wood</w:t>
      </w:r>
      <w:r w:rsidR="00DF16E6" w:rsidRPr="7BB14209">
        <w:rPr>
          <w:rFonts w:ascii="Kefa II Pro" w:hAnsi="Kefa II Pro"/>
          <w:sz w:val="24"/>
          <w:szCs w:val="24"/>
        </w:rPr>
        <w:t xml:space="preserve"> structurally</w:t>
      </w:r>
      <w:r w:rsidR="00392F1A" w:rsidRPr="7BB14209">
        <w:rPr>
          <w:rFonts w:ascii="Kefa II Pro" w:hAnsi="Kefa II Pro"/>
          <w:sz w:val="24"/>
          <w:szCs w:val="24"/>
        </w:rPr>
        <w:t xml:space="preserve"> especially in ground</w:t>
      </w:r>
      <w:r w:rsidR="00DF16E6" w:rsidRPr="7BB14209">
        <w:rPr>
          <w:rFonts w:ascii="Kefa II Pro" w:hAnsi="Kefa II Pro"/>
          <w:sz w:val="24"/>
          <w:szCs w:val="24"/>
        </w:rPr>
        <w:t xml:space="preserve">, though wood cladding is </w:t>
      </w:r>
      <w:r w:rsidR="007B5DF7" w:rsidRPr="7BB14209">
        <w:rPr>
          <w:rFonts w:ascii="Kefa II Pro" w:hAnsi="Kefa II Pro"/>
          <w:sz w:val="24"/>
          <w:szCs w:val="24"/>
        </w:rPr>
        <w:t>a</w:t>
      </w:r>
      <w:r w:rsidR="00392F1A" w:rsidRPr="7BB14209">
        <w:rPr>
          <w:rFonts w:ascii="Kefa II Pro" w:hAnsi="Kefa II Pro"/>
          <w:sz w:val="24"/>
          <w:szCs w:val="24"/>
        </w:rPr>
        <w:t>n attractive and viable</w:t>
      </w:r>
      <w:r w:rsidR="007B5DF7" w:rsidRPr="7BB14209">
        <w:rPr>
          <w:rFonts w:ascii="Kefa II Pro" w:hAnsi="Kefa II Pro"/>
          <w:sz w:val="24"/>
          <w:szCs w:val="24"/>
        </w:rPr>
        <w:t xml:space="preserve"> option)</w:t>
      </w:r>
      <w:r w:rsidR="00C435AD" w:rsidRPr="7BB14209">
        <w:rPr>
          <w:rFonts w:ascii="Kefa II Pro" w:hAnsi="Kefa II Pro"/>
          <w:sz w:val="24"/>
          <w:szCs w:val="24"/>
        </w:rPr>
        <w:t xml:space="preserve"> </w:t>
      </w:r>
    </w:p>
    <w:p w14:paraId="38FDFECA" w14:textId="67F85DDA" w:rsidR="680A6D1E" w:rsidRDefault="680A6D1E" w:rsidP="7BB14209">
      <w:r w:rsidRPr="7BB14209">
        <w:rPr>
          <w:rFonts w:ascii="Kefa II Pro" w:eastAsia="Kefa II Pro" w:hAnsi="Kefa II Pro" w:cs="Kefa II Pro"/>
          <w:sz w:val="24"/>
          <w:szCs w:val="24"/>
        </w:rPr>
        <w:t xml:space="preserve">The successful tenderer shall ensure that all equipment and surface finishes meet the necessary safety and play equipment standards. They will provide details of warranty and maintenance offered as part of the proposals. </w:t>
      </w:r>
    </w:p>
    <w:p w14:paraId="4FD225CC" w14:textId="05757144" w:rsidR="680A6D1E" w:rsidRDefault="680A6D1E" w:rsidP="7BB14209">
      <w:pPr>
        <w:spacing w:line="257" w:lineRule="auto"/>
        <w:rPr>
          <w:rFonts w:ascii="Kefa II Pro" w:eastAsia="Kefa II Pro" w:hAnsi="Kefa II Pro" w:cs="Kefa II Pro"/>
          <w:sz w:val="24"/>
          <w:szCs w:val="24"/>
        </w:rPr>
      </w:pPr>
      <w:r w:rsidRPr="7BB14209">
        <w:rPr>
          <w:rFonts w:ascii="Kefa II Pro" w:eastAsia="Kefa II Pro" w:hAnsi="Kefa II Pro" w:cs="Kefa II Pro"/>
          <w:sz w:val="24"/>
          <w:szCs w:val="24"/>
        </w:rPr>
        <w:t>The successful tenderer shall also obtain all necessary statutory approvals that may be required.</w:t>
      </w:r>
    </w:p>
    <w:p w14:paraId="6CFD000E" w14:textId="4473CB79" w:rsidR="00696217" w:rsidRDefault="00517AA3">
      <w:pPr>
        <w:rPr>
          <w:rFonts w:ascii="Kefa II Pro" w:hAnsi="Kefa II Pro"/>
          <w:sz w:val="24"/>
          <w:szCs w:val="24"/>
        </w:rPr>
      </w:pPr>
      <w:r>
        <w:rPr>
          <w:rFonts w:ascii="Kefa II Pro" w:hAnsi="Kefa II Pro"/>
          <w:sz w:val="24"/>
          <w:szCs w:val="24"/>
        </w:rPr>
        <w:t>A s</w:t>
      </w:r>
      <w:r w:rsidR="00696217">
        <w:rPr>
          <w:rFonts w:ascii="Kefa II Pro" w:hAnsi="Kefa II Pro"/>
          <w:sz w:val="24"/>
          <w:szCs w:val="24"/>
        </w:rPr>
        <w:t>uccessful tender</w:t>
      </w:r>
      <w:r>
        <w:rPr>
          <w:rFonts w:ascii="Kefa II Pro" w:hAnsi="Kefa II Pro"/>
          <w:sz w:val="24"/>
          <w:szCs w:val="24"/>
        </w:rPr>
        <w:t xml:space="preserve"> should demonstrate</w:t>
      </w:r>
      <w:r w:rsidR="00684FE3" w:rsidRPr="00684FE3">
        <w:rPr>
          <w:rFonts w:ascii="Kefa II Pro" w:hAnsi="Kefa II Pro"/>
          <w:sz w:val="24"/>
          <w:szCs w:val="24"/>
        </w:rPr>
        <w:t xml:space="preserve">: </w:t>
      </w:r>
    </w:p>
    <w:p w14:paraId="5495CA3B" w14:textId="34C585EE" w:rsidR="00696217" w:rsidRDefault="00696217" w:rsidP="00696217">
      <w:pPr>
        <w:pStyle w:val="ListParagraph"/>
        <w:numPr>
          <w:ilvl w:val="0"/>
          <w:numId w:val="2"/>
        </w:numPr>
        <w:rPr>
          <w:rFonts w:ascii="Kefa II Pro" w:hAnsi="Kefa II Pro"/>
          <w:sz w:val="24"/>
          <w:szCs w:val="24"/>
        </w:rPr>
      </w:pPr>
      <w:r>
        <w:rPr>
          <w:rFonts w:ascii="Kefa II Pro" w:hAnsi="Kefa II Pro"/>
          <w:sz w:val="24"/>
          <w:szCs w:val="24"/>
        </w:rPr>
        <w:t>V</w:t>
      </w:r>
      <w:r w:rsidRPr="00696217">
        <w:rPr>
          <w:rFonts w:ascii="Kefa II Pro" w:hAnsi="Kefa II Pro"/>
          <w:sz w:val="24"/>
          <w:szCs w:val="24"/>
        </w:rPr>
        <w:t>alue for money</w:t>
      </w:r>
    </w:p>
    <w:p w14:paraId="619A237A" w14:textId="2B044EC0" w:rsidR="00696217" w:rsidRDefault="00696217" w:rsidP="00696217">
      <w:pPr>
        <w:pStyle w:val="ListParagraph"/>
        <w:numPr>
          <w:ilvl w:val="0"/>
          <w:numId w:val="2"/>
        </w:numPr>
        <w:rPr>
          <w:rFonts w:ascii="Kefa II Pro" w:hAnsi="Kefa II Pro"/>
          <w:sz w:val="24"/>
          <w:szCs w:val="24"/>
        </w:rPr>
      </w:pPr>
      <w:r w:rsidRPr="53655093">
        <w:rPr>
          <w:rFonts w:ascii="Kefa II Pro" w:hAnsi="Kefa II Pro"/>
          <w:sz w:val="24"/>
          <w:szCs w:val="24"/>
        </w:rPr>
        <w:t xml:space="preserve">Proven </w:t>
      </w:r>
      <w:bookmarkStart w:id="1" w:name="_Int_OtbU5g7J"/>
      <w:r w:rsidRPr="53655093">
        <w:rPr>
          <w:rFonts w:ascii="Kefa II Pro" w:hAnsi="Kefa II Pro"/>
          <w:sz w:val="24"/>
          <w:szCs w:val="24"/>
        </w:rPr>
        <w:t>track record</w:t>
      </w:r>
      <w:bookmarkEnd w:id="1"/>
      <w:r w:rsidRPr="53655093">
        <w:rPr>
          <w:rFonts w:ascii="Kefa II Pro" w:hAnsi="Kefa II Pro"/>
          <w:sz w:val="24"/>
          <w:szCs w:val="24"/>
        </w:rPr>
        <w:t xml:space="preserve"> of delivering at this </w:t>
      </w:r>
      <w:proofErr w:type="gramStart"/>
      <w:r w:rsidRPr="53655093">
        <w:rPr>
          <w:rFonts w:ascii="Kefa II Pro" w:hAnsi="Kefa II Pro"/>
          <w:sz w:val="24"/>
          <w:szCs w:val="24"/>
        </w:rPr>
        <w:t>s</w:t>
      </w:r>
      <w:r w:rsidR="00684FE3" w:rsidRPr="53655093">
        <w:rPr>
          <w:rFonts w:ascii="Kefa II Pro" w:hAnsi="Kefa II Pro"/>
          <w:sz w:val="24"/>
          <w:szCs w:val="24"/>
        </w:rPr>
        <w:t>cale</w:t>
      </w:r>
      <w:proofErr w:type="gramEnd"/>
    </w:p>
    <w:p w14:paraId="2247692B" w14:textId="4CFBB1B7" w:rsidR="00696217" w:rsidRDefault="002B25FD" w:rsidP="00696217">
      <w:pPr>
        <w:pStyle w:val="ListParagraph"/>
        <w:numPr>
          <w:ilvl w:val="0"/>
          <w:numId w:val="2"/>
        </w:numPr>
        <w:rPr>
          <w:rFonts w:ascii="Kefa II Pro" w:hAnsi="Kefa II Pro"/>
          <w:sz w:val="24"/>
          <w:szCs w:val="24"/>
        </w:rPr>
      </w:pPr>
      <w:r>
        <w:rPr>
          <w:rFonts w:ascii="Kefa II Pro" w:hAnsi="Kefa II Pro"/>
          <w:sz w:val="24"/>
          <w:szCs w:val="24"/>
        </w:rPr>
        <w:t xml:space="preserve">Examples of </w:t>
      </w:r>
      <w:r w:rsidR="006A14FE">
        <w:rPr>
          <w:rFonts w:ascii="Kefa II Pro" w:hAnsi="Kefa II Pro"/>
          <w:sz w:val="24"/>
          <w:szCs w:val="24"/>
        </w:rPr>
        <w:t>a</w:t>
      </w:r>
      <w:r>
        <w:rPr>
          <w:rFonts w:ascii="Kefa II Pro" w:hAnsi="Kefa II Pro"/>
          <w:sz w:val="24"/>
          <w:szCs w:val="24"/>
        </w:rPr>
        <w:t xml:space="preserve"> wide </w:t>
      </w:r>
      <w:r w:rsidR="00696217">
        <w:rPr>
          <w:rFonts w:ascii="Kefa II Pro" w:hAnsi="Kefa II Pro"/>
          <w:sz w:val="24"/>
          <w:szCs w:val="24"/>
        </w:rPr>
        <w:t>p</w:t>
      </w:r>
      <w:r w:rsidR="00684FE3" w:rsidRPr="00696217">
        <w:rPr>
          <w:rFonts w:ascii="Kefa II Pro" w:hAnsi="Kefa II Pro"/>
          <w:sz w:val="24"/>
          <w:szCs w:val="24"/>
        </w:rPr>
        <w:t>ortfolio</w:t>
      </w:r>
      <w:r w:rsidR="00696217">
        <w:rPr>
          <w:rFonts w:ascii="Kefa II Pro" w:hAnsi="Kefa II Pro"/>
          <w:sz w:val="24"/>
          <w:szCs w:val="24"/>
        </w:rPr>
        <w:t xml:space="preserve"> or </w:t>
      </w:r>
      <w:proofErr w:type="gramStart"/>
      <w:r w:rsidR="00696217">
        <w:rPr>
          <w:rFonts w:ascii="Kefa II Pro" w:hAnsi="Kefa II Pro"/>
          <w:sz w:val="24"/>
          <w:szCs w:val="24"/>
        </w:rPr>
        <w:t>works</w:t>
      </w:r>
      <w:proofErr w:type="gramEnd"/>
    </w:p>
    <w:p w14:paraId="447AD756" w14:textId="48326263" w:rsidR="00696217" w:rsidRDefault="00696217" w:rsidP="00696217">
      <w:pPr>
        <w:pStyle w:val="ListParagraph"/>
        <w:numPr>
          <w:ilvl w:val="0"/>
          <w:numId w:val="2"/>
        </w:numPr>
        <w:rPr>
          <w:rFonts w:ascii="Kefa II Pro" w:hAnsi="Kefa II Pro"/>
          <w:sz w:val="24"/>
          <w:szCs w:val="24"/>
        </w:rPr>
      </w:pPr>
      <w:r>
        <w:rPr>
          <w:rFonts w:ascii="Kefa II Pro" w:hAnsi="Kefa II Pro"/>
          <w:sz w:val="24"/>
          <w:szCs w:val="24"/>
        </w:rPr>
        <w:t>Experience managing g</w:t>
      </w:r>
      <w:r w:rsidR="00684FE3" w:rsidRPr="00696217">
        <w:rPr>
          <w:rFonts w:ascii="Kefa II Pro" w:hAnsi="Kefa II Pro"/>
          <w:sz w:val="24"/>
          <w:szCs w:val="24"/>
        </w:rPr>
        <w:t xml:space="preserve">round </w:t>
      </w:r>
      <w:proofErr w:type="gramStart"/>
      <w:r w:rsidR="00684FE3" w:rsidRPr="00696217">
        <w:rPr>
          <w:rFonts w:ascii="Kefa II Pro" w:hAnsi="Kefa II Pro"/>
          <w:sz w:val="24"/>
          <w:szCs w:val="24"/>
        </w:rPr>
        <w:t>works</w:t>
      </w:r>
      <w:proofErr w:type="gramEnd"/>
    </w:p>
    <w:p w14:paraId="24E1A114" w14:textId="12229E3B" w:rsidR="00696217" w:rsidRDefault="00696217" w:rsidP="00696217">
      <w:pPr>
        <w:pStyle w:val="ListParagraph"/>
        <w:numPr>
          <w:ilvl w:val="0"/>
          <w:numId w:val="2"/>
        </w:numPr>
        <w:rPr>
          <w:rFonts w:ascii="Kefa II Pro" w:hAnsi="Kefa II Pro"/>
          <w:sz w:val="24"/>
          <w:szCs w:val="24"/>
        </w:rPr>
      </w:pPr>
      <w:bookmarkStart w:id="2" w:name="_Int_xyiqntDp"/>
      <w:r w:rsidRPr="53655093">
        <w:rPr>
          <w:rFonts w:ascii="Kefa II Pro" w:hAnsi="Kefa II Pro"/>
          <w:sz w:val="24"/>
          <w:szCs w:val="24"/>
        </w:rPr>
        <w:t>A track record</w:t>
      </w:r>
      <w:bookmarkEnd w:id="2"/>
      <w:r w:rsidRPr="53655093">
        <w:rPr>
          <w:rFonts w:ascii="Kefa II Pro" w:hAnsi="Kefa II Pro"/>
          <w:sz w:val="24"/>
          <w:szCs w:val="24"/>
        </w:rPr>
        <w:t xml:space="preserve"> of g</w:t>
      </w:r>
      <w:r w:rsidR="00684FE3" w:rsidRPr="53655093">
        <w:rPr>
          <w:rFonts w:ascii="Kefa II Pro" w:hAnsi="Kefa II Pro"/>
          <w:sz w:val="24"/>
          <w:szCs w:val="24"/>
        </w:rPr>
        <w:t>ood budget/</w:t>
      </w:r>
      <w:r w:rsidRPr="53655093">
        <w:rPr>
          <w:rFonts w:ascii="Kefa II Pro" w:hAnsi="Kefa II Pro"/>
          <w:sz w:val="24"/>
          <w:szCs w:val="24"/>
        </w:rPr>
        <w:t xml:space="preserve">project management </w:t>
      </w:r>
      <w:r w:rsidR="006A14FE" w:rsidRPr="53655093">
        <w:rPr>
          <w:rFonts w:ascii="Kefa II Pro" w:hAnsi="Kefa II Pro"/>
          <w:sz w:val="24"/>
          <w:szCs w:val="24"/>
        </w:rPr>
        <w:t>controls</w:t>
      </w:r>
      <w:r w:rsidR="000B0B68" w:rsidRPr="53655093">
        <w:rPr>
          <w:rFonts w:ascii="Kefa II Pro" w:hAnsi="Kefa II Pro"/>
          <w:sz w:val="24"/>
          <w:szCs w:val="24"/>
        </w:rPr>
        <w:t>, consistently</w:t>
      </w:r>
      <w:r w:rsidR="006A14FE" w:rsidRPr="53655093">
        <w:rPr>
          <w:rFonts w:ascii="Kefa II Pro" w:hAnsi="Kefa II Pro"/>
          <w:sz w:val="24"/>
          <w:szCs w:val="24"/>
        </w:rPr>
        <w:t xml:space="preserve"> </w:t>
      </w:r>
      <w:r w:rsidRPr="53655093">
        <w:rPr>
          <w:rFonts w:ascii="Kefa II Pro" w:hAnsi="Kefa II Pro"/>
          <w:sz w:val="24"/>
          <w:szCs w:val="24"/>
        </w:rPr>
        <w:t xml:space="preserve">delivering to agreed </w:t>
      </w:r>
      <w:proofErr w:type="gramStart"/>
      <w:r w:rsidR="00684FE3" w:rsidRPr="53655093">
        <w:rPr>
          <w:rFonts w:ascii="Kefa II Pro" w:hAnsi="Kefa II Pro"/>
          <w:sz w:val="24"/>
          <w:szCs w:val="24"/>
        </w:rPr>
        <w:t>timescales</w:t>
      </w:r>
      <w:proofErr w:type="gramEnd"/>
    </w:p>
    <w:p w14:paraId="6D4A5250" w14:textId="4E65EE55" w:rsidR="00696217" w:rsidRDefault="000B0B68" w:rsidP="00696217">
      <w:pPr>
        <w:pStyle w:val="ListParagraph"/>
        <w:numPr>
          <w:ilvl w:val="0"/>
          <w:numId w:val="2"/>
        </w:numPr>
        <w:rPr>
          <w:rFonts w:ascii="Kefa II Pro" w:hAnsi="Kefa II Pro"/>
          <w:sz w:val="24"/>
          <w:szCs w:val="24"/>
        </w:rPr>
      </w:pPr>
      <w:r w:rsidRPr="53655093">
        <w:rPr>
          <w:rFonts w:ascii="Kefa II Pro" w:hAnsi="Kefa II Pro"/>
          <w:sz w:val="24"/>
          <w:szCs w:val="24"/>
        </w:rPr>
        <w:t>A</w:t>
      </w:r>
      <w:r w:rsidR="00BA4448" w:rsidRPr="53655093">
        <w:rPr>
          <w:rFonts w:ascii="Kefa II Pro" w:hAnsi="Kefa II Pro"/>
          <w:sz w:val="24"/>
          <w:szCs w:val="24"/>
        </w:rPr>
        <w:t xml:space="preserve"> design that has i</w:t>
      </w:r>
      <w:r w:rsidR="00684FE3" w:rsidRPr="53655093">
        <w:rPr>
          <w:rFonts w:ascii="Kefa II Pro" w:hAnsi="Kefa II Pro"/>
          <w:sz w:val="24"/>
          <w:szCs w:val="24"/>
        </w:rPr>
        <w:t>nclusivity</w:t>
      </w:r>
      <w:r w:rsidR="00BA4448" w:rsidRPr="53655093">
        <w:rPr>
          <w:rFonts w:ascii="Kefa II Pro" w:hAnsi="Kefa II Pro"/>
          <w:sz w:val="24"/>
          <w:szCs w:val="24"/>
        </w:rPr>
        <w:t xml:space="preserve"> and </w:t>
      </w:r>
      <w:r w:rsidR="00684FE3" w:rsidRPr="53655093">
        <w:rPr>
          <w:rFonts w:ascii="Kefa II Pro" w:hAnsi="Kefa II Pro"/>
          <w:sz w:val="24"/>
          <w:szCs w:val="24"/>
        </w:rPr>
        <w:t>accessibility</w:t>
      </w:r>
      <w:r w:rsidR="00BA4448" w:rsidRPr="53655093">
        <w:rPr>
          <w:rFonts w:ascii="Kefa II Pro" w:hAnsi="Kefa II Pro"/>
          <w:sz w:val="24"/>
          <w:szCs w:val="24"/>
        </w:rPr>
        <w:t xml:space="preserve"> at </w:t>
      </w:r>
      <w:r w:rsidR="55A8B98E" w:rsidRPr="53655093">
        <w:rPr>
          <w:rFonts w:ascii="Kefa II Pro" w:hAnsi="Kefa II Pro"/>
          <w:sz w:val="24"/>
          <w:szCs w:val="24"/>
        </w:rPr>
        <w:t>its</w:t>
      </w:r>
      <w:r w:rsidR="00BA4448" w:rsidRPr="53655093">
        <w:rPr>
          <w:rFonts w:ascii="Kefa II Pro" w:hAnsi="Kefa II Pro"/>
          <w:sz w:val="24"/>
          <w:szCs w:val="24"/>
        </w:rPr>
        <w:t xml:space="preserve"> core</w:t>
      </w:r>
    </w:p>
    <w:p w14:paraId="3D71F93C" w14:textId="733A3A8D" w:rsidR="00DD03E0" w:rsidRDefault="00BA4448" w:rsidP="00696217">
      <w:pPr>
        <w:pStyle w:val="ListParagraph"/>
        <w:numPr>
          <w:ilvl w:val="0"/>
          <w:numId w:val="2"/>
        </w:numPr>
        <w:rPr>
          <w:rFonts w:ascii="Kefa II Pro" w:hAnsi="Kefa II Pro"/>
          <w:sz w:val="24"/>
          <w:szCs w:val="24"/>
        </w:rPr>
      </w:pPr>
      <w:r w:rsidRPr="7BB14209">
        <w:rPr>
          <w:rFonts w:ascii="Kefa II Pro" w:hAnsi="Kefa II Pro"/>
          <w:sz w:val="24"/>
          <w:szCs w:val="24"/>
        </w:rPr>
        <w:t xml:space="preserve">A solution that </w:t>
      </w:r>
      <w:r w:rsidR="00767C35" w:rsidRPr="7BB14209">
        <w:rPr>
          <w:rFonts w:ascii="Kefa II Pro" w:hAnsi="Kefa II Pro"/>
          <w:sz w:val="24"/>
          <w:szCs w:val="24"/>
        </w:rPr>
        <w:t>is tailored to</w:t>
      </w:r>
      <w:r w:rsidR="00684FE3" w:rsidRPr="7BB14209">
        <w:rPr>
          <w:rFonts w:ascii="Kefa II Pro" w:hAnsi="Kefa II Pro"/>
          <w:sz w:val="24"/>
          <w:szCs w:val="24"/>
        </w:rPr>
        <w:t xml:space="preserve"> </w:t>
      </w:r>
      <w:r w:rsidR="00767C35" w:rsidRPr="7BB14209">
        <w:rPr>
          <w:rFonts w:ascii="Kefa II Pro" w:hAnsi="Kefa II Pro"/>
          <w:sz w:val="24"/>
          <w:szCs w:val="24"/>
        </w:rPr>
        <w:t>the</w:t>
      </w:r>
      <w:r w:rsidR="00684FE3" w:rsidRPr="7BB14209">
        <w:rPr>
          <w:rFonts w:ascii="Kefa II Pro" w:hAnsi="Kefa II Pro"/>
          <w:sz w:val="24"/>
          <w:szCs w:val="24"/>
        </w:rPr>
        <w:t xml:space="preserve"> setting </w:t>
      </w:r>
      <w:r w:rsidR="00767C35" w:rsidRPr="7BB14209">
        <w:rPr>
          <w:rFonts w:ascii="Kefa II Pro" w:hAnsi="Kefa II Pro"/>
          <w:sz w:val="24"/>
          <w:szCs w:val="24"/>
        </w:rPr>
        <w:t>(custom not off-the-peg)</w:t>
      </w:r>
    </w:p>
    <w:p w14:paraId="64A071FA" w14:textId="569715DF" w:rsidR="51EDAA5F" w:rsidRDefault="51EDAA5F" w:rsidP="7BB14209">
      <w:pPr>
        <w:pStyle w:val="ListParagraph"/>
        <w:numPr>
          <w:ilvl w:val="0"/>
          <w:numId w:val="2"/>
        </w:numPr>
        <w:rPr>
          <w:rFonts w:ascii="Kefa II Pro" w:hAnsi="Kefa II Pro"/>
          <w:sz w:val="24"/>
          <w:szCs w:val="24"/>
        </w:rPr>
      </w:pPr>
      <w:r w:rsidRPr="7BB14209">
        <w:rPr>
          <w:rFonts w:ascii="Kefa II Pro" w:hAnsi="Kefa II Pro"/>
          <w:sz w:val="24"/>
          <w:szCs w:val="24"/>
        </w:rPr>
        <w:t>A design with a lifespan of at least 15 years</w:t>
      </w:r>
    </w:p>
    <w:p w14:paraId="1BE52D95" w14:textId="71EC8A47" w:rsidR="00C827D6" w:rsidRPr="00696217" w:rsidRDefault="00C827D6" w:rsidP="00696217">
      <w:pPr>
        <w:pStyle w:val="ListParagraph"/>
        <w:numPr>
          <w:ilvl w:val="0"/>
          <w:numId w:val="2"/>
        </w:numPr>
        <w:rPr>
          <w:rFonts w:ascii="Kefa II Pro" w:hAnsi="Kefa II Pro"/>
          <w:sz w:val="24"/>
          <w:szCs w:val="24"/>
        </w:rPr>
      </w:pPr>
      <w:r w:rsidRPr="7BB14209">
        <w:rPr>
          <w:rFonts w:ascii="Kefa II Pro" w:hAnsi="Kefa II Pro"/>
          <w:sz w:val="24"/>
          <w:szCs w:val="24"/>
        </w:rPr>
        <w:t xml:space="preserve">A design that minimizes waste and promotes </w:t>
      </w:r>
      <w:proofErr w:type="gramStart"/>
      <w:r w:rsidRPr="7BB14209">
        <w:rPr>
          <w:rFonts w:ascii="Kefa II Pro" w:hAnsi="Kefa II Pro"/>
          <w:sz w:val="24"/>
          <w:szCs w:val="24"/>
        </w:rPr>
        <w:t>sustainability</w:t>
      </w:r>
      <w:proofErr w:type="gramEnd"/>
    </w:p>
    <w:p w14:paraId="2A94A01A" w14:textId="12ABCC31" w:rsidR="31401CF8" w:rsidRDefault="31401CF8" w:rsidP="7BB14209">
      <w:pPr>
        <w:rPr>
          <w:rFonts w:ascii="Kefa II Pro" w:eastAsia="Kefa II Pro" w:hAnsi="Kefa II Pro" w:cs="Kefa II Pro"/>
          <w:sz w:val="24"/>
          <w:szCs w:val="24"/>
        </w:rPr>
      </w:pPr>
      <w:r w:rsidRPr="7BB14209">
        <w:rPr>
          <w:rFonts w:ascii="Kefa II Pro" w:eastAsia="Kefa II Pro" w:hAnsi="Kefa II Pro" w:cs="Kefa II Pro"/>
          <w:sz w:val="24"/>
          <w:szCs w:val="24"/>
        </w:rPr>
        <w:t xml:space="preserve">The tender will include for the removal and disposal of all existing equipment, surfacing and other waste materials and installation of new equipment to include surfacing and making good as required. The site </w:t>
      </w:r>
      <w:proofErr w:type="gramStart"/>
      <w:r w:rsidRPr="7BB14209">
        <w:rPr>
          <w:rFonts w:ascii="Kefa II Pro" w:eastAsia="Kefa II Pro" w:hAnsi="Kefa II Pro" w:cs="Kefa II Pro"/>
          <w:sz w:val="24"/>
          <w:szCs w:val="24"/>
        </w:rPr>
        <w:t>is located in</w:t>
      </w:r>
      <w:proofErr w:type="gramEnd"/>
      <w:r w:rsidRPr="7BB14209">
        <w:rPr>
          <w:rFonts w:ascii="Kefa II Pro" w:eastAsia="Kefa II Pro" w:hAnsi="Kefa II Pro" w:cs="Kefa II Pro"/>
          <w:sz w:val="24"/>
          <w:szCs w:val="24"/>
        </w:rPr>
        <w:t xml:space="preserve"> the middle of a public park and consideration should be given to protection of the site and works during the construction and installation of the drainage, equipment and surfacing.</w:t>
      </w:r>
    </w:p>
    <w:p w14:paraId="6BB3FCBC" w14:textId="06C86A47" w:rsidR="31401CF8" w:rsidRDefault="31401CF8">
      <w:r>
        <w:lastRenderedPageBreak/>
        <w:br/>
      </w:r>
    </w:p>
    <w:p w14:paraId="566647BD" w14:textId="175874BF" w:rsidR="7BB14209" w:rsidRDefault="7BB14209" w:rsidP="7BB14209">
      <w:pPr>
        <w:rPr>
          <w:rFonts w:ascii="Kefa II Pro" w:hAnsi="Kefa II Pro"/>
          <w:sz w:val="24"/>
          <w:szCs w:val="24"/>
        </w:rPr>
      </w:pPr>
    </w:p>
    <w:p w14:paraId="121D157A" w14:textId="1073A53E" w:rsidR="00B17144" w:rsidRPr="000A7D1B" w:rsidRDefault="003F0474">
      <w:pPr>
        <w:rPr>
          <w:rFonts w:ascii="Kefa II Pro" w:hAnsi="Kefa II Pro"/>
          <w:sz w:val="24"/>
          <w:szCs w:val="24"/>
        </w:rPr>
      </w:pPr>
      <w:r w:rsidRPr="7BB14209">
        <w:rPr>
          <w:rFonts w:ascii="Kefa II Pro" w:hAnsi="Kefa II Pro"/>
          <w:sz w:val="24"/>
          <w:szCs w:val="24"/>
        </w:rPr>
        <w:t>The awarded company will work closely with Frome Town Councils Officers</w:t>
      </w:r>
      <w:r w:rsidR="00FA432F" w:rsidRPr="7BB14209">
        <w:rPr>
          <w:rFonts w:ascii="Kefa II Pro" w:hAnsi="Kefa II Pro"/>
          <w:sz w:val="24"/>
          <w:szCs w:val="24"/>
        </w:rPr>
        <w:t xml:space="preserve">, </w:t>
      </w:r>
      <w:r w:rsidR="004E0617" w:rsidRPr="7BB14209">
        <w:rPr>
          <w:rFonts w:ascii="Kefa II Pro" w:hAnsi="Kefa II Pro"/>
          <w:sz w:val="24"/>
          <w:szCs w:val="24"/>
        </w:rPr>
        <w:t xml:space="preserve">the </w:t>
      </w:r>
      <w:r w:rsidR="000F0C75" w:rsidRPr="7BB14209">
        <w:rPr>
          <w:rFonts w:ascii="Kefa II Pro" w:hAnsi="Kefa II Pro"/>
          <w:sz w:val="24"/>
          <w:szCs w:val="24"/>
        </w:rPr>
        <w:t xml:space="preserve">council’s </w:t>
      </w:r>
      <w:r w:rsidR="004E0617" w:rsidRPr="7BB14209">
        <w:rPr>
          <w:rFonts w:ascii="Kefa II Pro" w:hAnsi="Kefa II Pro"/>
          <w:sz w:val="24"/>
          <w:szCs w:val="24"/>
        </w:rPr>
        <w:t>Employers</w:t>
      </w:r>
      <w:r w:rsidR="000F0C75" w:rsidRPr="7BB14209">
        <w:rPr>
          <w:rFonts w:ascii="Kefa II Pro" w:hAnsi="Kefa II Pro"/>
          <w:sz w:val="24"/>
          <w:szCs w:val="24"/>
        </w:rPr>
        <w:t>’</w:t>
      </w:r>
      <w:r w:rsidR="004E0617" w:rsidRPr="7BB14209">
        <w:rPr>
          <w:rFonts w:ascii="Kefa II Pro" w:hAnsi="Kefa II Pro"/>
          <w:sz w:val="24"/>
          <w:szCs w:val="24"/>
        </w:rPr>
        <w:t xml:space="preserve"> Agents overseeing </w:t>
      </w:r>
      <w:r w:rsidR="000F0C75" w:rsidRPr="7BB14209">
        <w:rPr>
          <w:rFonts w:ascii="Kefa II Pro" w:hAnsi="Kefa II Pro"/>
          <w:sz w:val="24"/>
          <w:szCs w:val="24"/>
        </w:rPr>
        <w:t xml:space="preserve">the </w:t>
      </w:r>
      <w:r w:rsidR="004E0617" w:rsidRPr="7BB14209">
        <w:rPr>
          <w:rFonts w:ascii="Kefa II Pro" w:hAnsi="Kefa II Pro"/>
          <w:sz w:val="24"/>
          <w:szCs w:val="24"/>
        </w:rPr>
        <w:t>works,</w:t>
      </w:r>
      <w:r w:rsidRPr="7BB14209">
        <w:rPr>
          <w:rFonts w:ascii="Kefa II Pro" w:hAnsi="Kefa II Pro"/>
          <w:sz w:val="24"/>
          <w:szCs w:val="24"/>
        </w:rPr>
        <w:t xml:space="preserve"> and </w:t>
      </w:r>
      <w:r w:rsidR="00FA432F" w:rsidRPr="7BB14209">
        <w:rPr>
          <w:rFonts w:ascii="Kefa II Pro" w:hAnsi="Kefa II Pro"/>
          <w:sz w:val="24"/>
          <w:szCs w:val="24"/>
        </w:rPr>
        <w:t xml:space="preserve">the Council </w:t>
      </w:r>
      <w:r w:rsidRPr="7BB14209">
        <w:rPr>
          <w:rFonts w:ascii="Kefa II Pro" w:hAnsi="Kefa II Pro"/>
          <w:sz w:val="24"/>
          <w:szCs w:val="24"/>
        </w:rPr>
        <w:t>Rangers</w:t>
      </w:r>
      <w:r w:rsidR="00103884" w:rsidRPr="7BB14209">
        <w:rPr>
          <w:rFonts w:ascii="Kefa II Pro" w:hAnsi="Kefa II Pro"/>
          <w:sz w:val="24"/>
          <w:szCs w:val="24"/>
        </w:rPr>
        <w:t>.</w:t>
      </w:r>
    </w:p>
    <w:p w14:paraId="65DDC56A" w14:textId="150DF909" w:rsidR="00106633" w:rsidRPr="000A7D1B" w:rsidRDefault="00106633">
      <w:pPr>
        <w:rPr>
          <w:rFonts w:ascii="Kefa II Pro" w:hAnsi="Kefa II Pro"/>
          <w:sz w:val="24"/>
          <w:szCs w:val="24"/>
        </w:rPr>
      </w:pPr>
      <w:r w:rsidRPr="000A7D1B">
        <w:rPr>
          <w:rFonts w:ascii="Kefa II Pro" w:hAnsi="Kefa II Pro"/>
          <w:sz w:val="24"/>
          <w:szCs w:val="24"/>
        </w:rPr>
        <w:t>Budget</w:t>
      </w:r>
      <w:r w:rsidR="00F563B6" w:rsidRPr="000A7D1B">
        <w:rPr>
          <w:rFonts w:ascii="Kefa II Pro" w:hAnsi="Kefa II Pro"/>
          <w:sz w:val="24"/>
          <w:szCs w:val="24"/>
        </w:rPr>
        <w:t xml:space="preserve">: </w:t>
      </w:r>
      <w:r w:rsidR="001E4769">
        <w:rPr>
          <w:rFonts w:ascii="Kefa II Pro" w:hAnsi="Kefa II Pro"/>
          <w:sz w:val="24"/>
          <w:szCs w:val="24"/>
        </w:rPr>
        <w:t xml:space="preserve">Up to </w:t>
      </w:r>
      <w:r w:rsidR="00F563B6" w:rsidRPr="000A7D1B">
        <w:rPr>
          <w:rFonts w:ascii="Kefa II Pro" w:hAnsi="Kefa II Pro"/>
          <w:sz w:val="24"/>
          <w:szCs w:val="24"/>
        </w:rPr>
        <w:t>£1</w:t>
      </w:r>
      <w:r w:rsidR="001E4769">
        <w:rPr>
          <w:rFonts w:ascii="Kefa II Pro" w:hAnsi="Kefa II Pro"/>
          <w:sz w:val="24"/>
          <w:szCs w:val="24"/>
        </w:rPr>
        <w:t>50</w:t>
      </w:r>
      <w:r w:rsidR="00F563B6" w:rsidRPr="000A7D1B">
        <w:rPr>
          <w:rFonts w:ascii="Kefa II Pro" w:hAnsi="Kefa II Pro"/>
          <w:sz w:val="24"/>
          <w:szCs w:val="24"/>
        </w:rPr>
        <w:t>,000</w:t>
      </w:r>
    </w:p>
    <w:p w14:paraId="27AC4D2B" w14:textId="2554849C" w:rsidR="00E00B33" w:rsidRDefault="00E00B33">
      <w:pPr>
        <w:rPr>
          <w:rStyle w:val="Hyperlink"/>
          <w:rFonts w:ascii="Kefa II Pro" w:hAnsi="Kefa II Pro"/>
          <w:sz w:val="24"/>
          <w:szCs w:val="24"/>
        </w:rPr>
      </w:pPr>
      <w:r>
        <w:rPr>
          <w:rFonts w:ascii="Kefa II Pro" w:hAnsi="Kefa II Pro"/>
          <w:sz w:val="24"/>
          <w:szCs w:val="24"/>
        </w:rPr>
        <w:t>Any questions can be sent</w:t>
      </w:r>
      <w:r w:rsidR="00E93578" w:rsidRPr="000A7D1B">
        <w:rPr>
          <w:rFonts w:ascii="Kefa II Pro" w:hAnsi="Kefa II Pro"/>
          <w:sz w:val="24"/>
          <w:szCs w:val="24"/>
        </w:rPr>
        <w:t xml:space="preserve"> to</w:t>
      </w:r>
      <w:r w:rsidR="00352157" w:rsidRPr="000A7D1B">
        <w:rPr>
          <w:rFonts w:ascii="Kefa II Pro" w:hAnsi="Kefa II Pro"/>
          <w:sz w:val="24"/>
          <w:szCs w:val="24"/>
        </w:rPr>
        <w:t xml:space="preserve"> </w:t>
      </w:r>
      <w:r w:rsidR="00CC18F5">
        <w:rPr>
          <w:rFonts w:ascii="Kefa II Pro" w:hAnsi="Kefa II Pro"/>
          <w:sz w:val="24"/>
          <w:szCs w:val="24"/>
        </w:rPr>
        <w:t>Rob Holden</w:t>
      </w:r>
      <w:r w:rsidR="002F3829" w:rsidRPr="000A7D1B">
        <w:rPr>
          <w:rFonts w:ascii="Kefa II Pro" w:hAnsi="Kefa II Pro"/>
          <w:sz w:val="24"/>
          <w:szCs w:val="24"/>
        </w:rPr>
        <w:t xml:space="preserve">, Environment Manager </w:t>
      </w:r>
      <w:hyperlink r:id="rId13" w:history="1">
        <w:r w:rsidR="00CC18F5" w:rsidRPr="009E06C7">
          <w:rPr>
            <w:rStyle w:val="Hyperlink"/>
            <w:rFonts w:ascii="Kefa II Pro" w:hAnsi="Kefa II Pro"/>
            <w:sz w:val="24"/>
            <w:szCs w:val="24"/>
          </w:rPr>
          <w:t>rholden@frometowncouncil.gov.uk</w:t>
        </w:r>
      </w:hyperlink>
      <w:r w:rsidR="002F3829" w:rsidRPr="000A7D1B">
        <w:rPr>
          <w:rFonts w:ascii="Kefa II Pro" w:hAnsi="Kefa II Pro"/>
          <w:sz w:val="24"/>
          <w:szCs w:val="24"/>
        </w:rPr>
        <w:t xml:space="preserve"> </w:t>
      </w:r>
      <w:r w:rsidR="00392F1A">
        <w:rPr>
          <w:rFonts w:ascii="Kefa II Pro" w:hAnsi="Kefa II Pro"/>
          <w:sz w:val="24"/>
          <w:szCs w:val="24"/>
        </w:rPr>
        <w:t xml:space="preserve">or </w:t>
      </w:r>
      <w:r w:rsidR="00925634" w:rsidRPr="000A7D1B">
        <w:rPr>
          <w:rFonts w:ascii="Kefa II Pro" w:hAnsi="Kefa II Pro"/>
          <w:sz w:val="24"/>
          <w:szCs w:val="24"/>
        </w:rPr>
        <w:t>Nikki Cox</w:t>
      </w:r>
      <w:r w:rsidR="001E05BC" w:rsidRPr="000A7D1B">
        <w:rPr>
          <w:rFonts w:ascii="Kefa II Pro" w:hAnsi="Kefa II Pro"/>
          <w:sz w:val="24"/>
          <w:szCs w:val="24"/>
        </w:rPr>
        <w:t xml:space="preserve">, </w:t>
      </w:r>
      <w:r>
        <w:rPr>
          <w:rFonts w:ascii="Kefa II Pro" w:hAnsi="Kefa II Pro"/>
          <w:sz w:val="24"/>
          <w:szCs w:val="24"/>
        </w:rPr>
        <w:t xml:space="preserve">Community Projects </w:t>
      </w:r>
      <w:r w:rsidR="001E05BC" w:rsidRPr="000A7D1B">
        <w:rPr>
          <w:rFonts w:ascii="Kefa II Pro" w:hAnsi="Kefa II Pro"/>
          <w:sz w:val="24"/>
          <w:szCs w:val="24"/>
        </w:rPr>
        <w:t xml:space="preserve">Officer </w:t>
      </w:r>
      <w:hyperlink r:id="rId14" w:history="1">
        <w:r w:rsidR="001E05BC" w:rsidRPr="000A7D1B">
          <w:rPr>
            <w:rStyle w:val="Hyperlink"/>
            <w:rFonts w:ascii="Kefa II Pro" w:hAnsi="Kefa II Pro"/>
            <w:sz w:val="24"/>
            <w:szCs w:val="24"/>
          </w:rPr>
          <w:t>ncox@frometowncouncil.gov.uk</w:t>
        </w:r>
      </w:hyperlink>
    </w:p>
    <w:p w14:paraId="19B25394" w14:textId="063B92FC" w:rsidR="009D3A97" w:rsidRDefault="00E00B33">
      <w:pPr>
        <w:rPr>
          <w:rStyle w:val="Hyperlink"/>
          <w:rFonts w:ascii="Kefa II Pro" w:hAnsi="Kefa II Pro"/>
          <w:color w:val="auto"/>
          <w:sz w:val="24"/>
          <w:szCs w:val="24"/>
          <w:u w:val="none"/>
        </w:rPr>
      </w:pPr>
      <w:r w:rsidRPr="00103884">
        <w:rPr>
          <w:rStyle w:val="Hyperlink"/>
          <w:rFonts w:ascii="Kefa II Pro" w:hAnsi="Kefa II Pro"/>
          <w:color w:val="auto"/>
          <w:sz w:val="24"/>
          <w:szCs w:val="24"/>
          <w:u w:val="none"/>
        </w:rPr>
        <w:t xml:space="preserve">Tenders to be submitted </w:t>
      </w:r>
      <w:r w:rsidR="00157437">
        <w:rPr>
          <w:rStyle w:val="Hyperlink"/>
          <w:rFonts w:ascii="Kefa II Pro" w:hAnsi="Kefa II Pro"/>
          <w:color w:val="auto"/>
          <w:sz w:val="24"/>
          <w:szCs w:val="24"/>
          <w:u w:val="none"/>
        </w:rPr>
        <w:t xml:space="preserve">through </w:t>
      </w:r>
      <w:r w:rsidR="00560A86" w:rsidRPr="00103884">
        <w:rPr>
          <w:rStyle w:val="Hyperlink"/>
          <w:rFonts w:ascii="Kefa II Pro" w:hAnsi="Kefa II Pro"/>
          <w:color w:val="auto"/>
          <w:sz w:val="24"/>
          <w:szCs w:val="24"/>
          <w:u w:val="none"/>
        </w:rPr>
        <w:t xml:space="preserve">the </w:t>
      </w:r>
      <w:proofErr w:type="spellStart"/>
      <w:r w:rsidR="00C01C74">
        <w:rPr>
          <w:rStyle w:val="Hyperlink"/>
          <w:rFonts w:ascii="Kefa II Pro" w:hAnsi="Kefa II Pro"/>
          <w:color w:val="auto"/>
          <w:sz w:val="24"/>
          <w:szCs w:val="24"/>
          <w:u w:val="none"/>
        </w:rPr>
        <w:t>MyTenders</w:t>
      </w:r>
      <w:proofErr w:type="spellEnd"/>
      <w:r w:rsidR="00C01C74">
        <w:rPr>
          <w:rStyle w:val="Hyperlink"/>
          <w:rFonts w:ascii="Kefa II Pro" w:hAnsi="Kefa II Pro"/>
          <w:color w:val="auto"/>
          <w:sz w:val="24"/>
          <w:szCs w:val="24"/>
          <w:u w:val="none"/>
        </w:rPr>
        <w:t xml:space="preserve"> </w:t>
      </w:r>
      <w:r w:rsidR="00103884" w:rsidRPr="00103884">
        <w:rPr>
          <w:rStyle w:val="Hyperlink"/>
          <w:rFonts w:ascii="Kefa II Pro" w:hAnsi="Kefa II Pro"/>
          <w:color w:val="auto"/>
          <w:sz w:val="24"/>
          <w:szCs w:val="24"/>
          <w:u w:val="none"/>
        </w:rPr>
        <w:t>Procurement</w:t>
      </w:r>
      <w:r w:rsidR="00560A86" w:rsidRPr="00103884">
        <w:rPr>
          <w:rStyle w:val="Hyperlink"/>
          <w:rFonts w:ascii="Kefa II Pro" w:hAnsi="Kefa II Pro"/>
          <w:color w:val="auto"/>
          <w:sz w:val="24"/>
          <w:szCs w:val="24"/>
          <w:u w:val="none"/>
        </w:rPr>
        <w:t xml:space="preserve"> </w:t>
      </w:r>
      <w:r w:rsidR="00157437">
        <w:rPr>
          <w:rStyle w:val="Hyperlink"/>
          <w:rFonts w:ascii="Kefa II Pro" w:hAnsi="Kefa II Pro"/>
          <w:color w:val="auto"/>
          <w:sz w:val="24"/>
          <w:szCs w:val="24"/>
          <w:u w:val="none"/>
        </w:rPr>
        <w:t>Web</w:t>
      </w:r>
      <w:r w:rsidR="00C01C74">
        <w:rPr>
          <w:rStyle w:val="Hyperlink"/>
          <w:rFonts w:ascii="Kefa II Pro" w:hAnsi="Kefa II Pro"/>
          <w:color w:val="auto"/>
          <w:sz w:val="24"/>
          <w:szCs w:val="24"/>
          <w:u w:val="none"/>
        </w:rPr>
        <w:t>s</w:t>
      </w:r>
      <w:r w:rsidR="00157437">
        <w:rPr>
          <w:rStyle w:val="Hyperlink"/>
          <w:rFonts w:ascii="Kefa II Pro" w:hAnsi="Kefa II Pro"/>
          <w:color w:val="auto"/>
          <w:sz w:val="24"/>
          <w:szCs w:val="24"/>
          <w:u w:val="none"/>
        </w:rPr>
        <w:t>ite</w:t>
      </w:r>
      <w:r w:rsidR="008370E2">
        <w:rPr>
          <w:rStyle w:val="Hyperlink"/>
          <w:rFonts w:ascii="Kefa II Pro" w:hAnsi="Kefa II Pro"/>
          <w:color w:val="auto"/>
          <w:sz w:val="24"/>
          <w:szCs w:val="24"/>
          <w:u w:val="none"/>
        </w:rPr>
        <w:t xml:space="preserve"> by </w:t>
      </w:r>
      <w:r w:rsidR="00C91108">
        <w:rPr>
          <w:rStyle w:val="Hyperlink"/>
          <w:rFonts w:ascii="Kefa II Pro" w:hAnsi="Kefa II Pro"/>
          <w:color w:val="auto"/>
          <w:sz w:val="24"/>
          <w:szCs w:val="24"/>
          <w:u w:val="none"/>
        </w:rPr>
        <w:t xml:space="preserve">5pm </w:t>
      </w:r>
      <w:r w:rsidR="0086184D">
        <w:rPr>
          <w:rStyle w:val="Hyperlink"/>
          <w:rFonts w:ascii="Kefa II Pro" w:hAnsi="Kefa II Pro"/>
          <w:color w:val="auto"/>
          <w:sz w:val="24"/>
          <w:szCs w:val="24"/>
          <w:u w:val="none"/>
        </w:rPr>
        <w:t xml:space="preserve">Friday </w:t>
      </w:r>
      <w:r w:rsidR="00F56D88">
        <w:rPr>
          <w:rStyle w:val="Hyperlink"/>
          <w:rFonts w:ascii="Kefa II Pro" w:hAnsi="Kefa II Pro"/>
          <w:color w:val="auto"/>
          <w:sz w:val="24"/>
          <w:szCs w:val="24"/>
          <w:u w:val="none"/>
        </w:rPr>
        <w:t>16</w:t>
      </w:r>
      <w:r w:rsidR="009204B3">
        <w:rPr>
          <w:rStyle w:val="Hyperlink"/>
          <w:rFonts w:ascii="Kefa II Pro" w:hAnsi="Kefa II Pro"/>
          <w:color w:val="auto"/>
          <w:sz w:val="24"/>
          <w:szCs w:val="24"/>
          <w:u w:val="none"/>
        </w:rPr>
        <w:t xml:space="preserve"> June 2023</w:t>
      </w:r>
    </w:p>
    <w:p w14:paraId="553C09E9" w14:textId="77777777" w:rsidR="009D3A97" w:rsidRDefault="009D3A97">
      <w:pPr>
        <w:rPr>
          <w:rStyle w:val="Hyperlink"/>
          <w:rFonts w:ascii="Kefa II Pro" w:hAnsi="Kefa II Pro"/>
          <w:color w:val="auto"/>
          <w:sz w:val="24"/>
          <w:szCs w:val="24"/>
          <w:u w:val="none"/>
        </w:rPr>
      </w:pPr>
      <w:r>
        <w:rPr>
          <w:rStyle w:val="Hyperlink"/>
          <w:rFonts w:ascii="Kefa II Pro" w:hAnsi="Kefa II Pro"/>
          <w:color w:val="auto"/>
          <w:sz w:val="24"/>
          <w:szCs w:val="24"/>
          <w:u w:val="none"/>
        </w:rPr>
        <w:br w:type="page"/>
      </w:r>
    </w:p>
    <w:p w14:paraId="0AC202C1" w14:textId="77777777" w:rsidR="00E00B33" w:rsidRDefault="00E00B33">
      <w:pPr>
        <w:rPr>
          <w:rStyle w:val="Hyperlink"/>
          <w:rFonts w:ascii="Kefa II Pro" w:hAnsi="Kefa II Pro"/>
          <w:color w:val="auto"/>
          <w:sz w:val="24"/>
          <w:szCs w:val="24"/>
          <w:u w:val="none"/>
        </w:rPr>
      </w:pPr>
    </w:p>
    <w:p w14:paraId="3B8E7B48" w14:textId="7042F703" w:rsidR="0037478F" w:rsidRPr="0037478F" w:rsidRDefault="0037478F">
      <w:pPr>
        <w:rPr>
          <w:rStyle w:val="Hyperlink"/>
          <w:rFonts w:ascii="Kefa II Pro" w:hAnsi="Kefa II Pro"/>
          <w:b/>
          <w:bCs/>
          <w:color w:val="auto"/>
          <w:sz w:val="24"/>
          <w:szCs w:val="24"/>
          <w:u w:val="none"/>
        </w:rPr>
      </w:pPr>
      <w:r w:rsidRPr="0037478F">
        <w:rPr>
          <w:rStyle w:val="Hyperlink"/>
          <w:rFonts w:ascii="Kefa II Pro" w:hAnsi="Kefa II Pro"/>
          <w:b/>
          <w:bCs/>
          <w:color w:val="auto"/>
          <w:sz w:val="24"/>
          <w:szCs w:val="24"/>
          <w:u w:val="none"/>
        </w:rPr>
        <w:t>Aerial View of Park</w:t>
      </w:r>
    </w:p>
    <w:p w14:paraId="6CEC41D7" w14:textId="540B2A52" w:rsidR="0037478F" w:rsidRDefault="001F72FD">
      <w:pPr>
        <w:rPr>
          <w:rFonts w:ascii="Kefa II Pro" w:hAnsi="Kefa II Pro"/>
          <w:color w:val="0563C1" w:themeColor="hyperlink"/>
          <w:sz w:val="24"/>
          <w:szCs w:val="24"/>
          <w:u w:val="single"/>
        </w:rPr>
      </w:pPr>
      <w:r>
        <w:rPr>
          <w:rStyle w:val="Hyperlink"/>
          <w:rFonts w:ascii="Kefa II Pro" w:hAnsi="Kefa II Pro"/>
          <w:noProof/>
          <w:sz w:val="24"/>
          <w:szCs w:val="24"/>
        </w:rPr>
        <w:drawing>
          <wp:inline distT="0" distB="0" distL="0" distR="0" wp14:anchorId="18806365" wp14:editId="160F0F8A">
            <wp:extent cx="5674599" cy="34353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2149" cy="3464136"/>
                    </a:xfrm>
                    <a:prstGeom prst="rect">
                      <a:avLst/>
                    </a:prstGeom>
                    <a:noFill/>
                    <a:ln>
                      <a:noFill/>
                    </a:ln>
                  </pic:spPr>
                </pic:pic>
              </a:graphicData>
            </a:graphic>
          </wp:inline>
        </w:drawing>
      </w:r>
    </w:p>
    <w:p w14:paraId="4B636BEC" w14:textId="1AFB683B" w:rsidR="0037478F" w:rsidRPr="009D3A97" w:rsidRDefault="0037478F">
      <w:pPr>
        <w:rPr>
          <w:rFonts w:ascii="Kefa II Pro" w:hAnsi="Kefa II Pro"/>
          <w:sz w:val="24"/>
          <w:szCs w:val="24"/>
        </w:rPr>
      </w:pPr>
      <w:r w:rsidRPr="009D3A97">
        <w:rPr>
          <w:rFonts w:ascii="Kefa II Pro" w:hAnsi="Kefa II Pro"/>
          <w:sz w:val="24"/>
          <w:szCs w:val="24"/>
        </w:rPr>
        <w:t xml:space="preserve">Map of </w:t>
      </w:r>
      <w:proofErr w:type="spellStart"/>
      <w:r w:rsidR="009D3A97" w:rsidRPr="009D3A97">
        <w:rPr>
          <w:rFonts w:ascii="Kefa II Pro" w:hAnsi="Kefa II Pro"/>
          <w:sz w:val="24"/>
          <w:szCs w:val="24"/>
        </w:rPr>
        <w:t>Showfield</w:t>
      </w:r>
      <w:proofErr w:type="spellEnd"/>
      <w:r w:rsidR="009D3A97" w:rsidRPr="009D3A97">
        <w:rPr>
          <w:rFonts w:ascii="Kefa II Pro" w:hAnsi="Kefa II Pro"/>
          <w:sz w:val="24"/>
          <w:szCs w:val="24"/>
        </w:rPr>
        <w:t xml:space="preserve"> and Play Area</w:t>
      </w:r>
    </w:p>
    <w:p w14:paraId="5EB92AA8" w14:textId="7BF7CFCF" w:rsidR="00782C62" w:rsidRDefault="001F72FD">
      <w:pPr>
        <w:rPr>
          <w:rFonts w:ascii="Kefa II Pro" w:hAnsi="Kefa II Pro"/>
          <w:color w:val="0563C1" w:themeColor="hyperlink"/>
          <w:sz w:val="24"/>
          <w:szCs w:val="24"/>
          <w:u w:val="single"/>
        </w:rPr>
      </w:pPr>
      <w:r>
        <w:rPr>
          <w:rFonts w:ascii="Kefa II Pro" w:hAnsi="Kefa II Pro"/>
          <w:noProof/>
          <w:sz w:val="24"/>
          <w:szCs w:val="24"/>
        </w:rPr>
        <w:drawing>
          <wp:inline distT="0" distB="0" distL="0" distR="0" wp14:anchorId="4D6FFD19" wp14:editId="50215535">
            <wp:extent cx="5734050" cy="333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333750"/>
                    </a:xfrm>
                    <a:prstGeom prst="rect">
                      <a:avLst/>
                    </a:prstGeom>
                    <a:noFill/>
                    <a:ln>
                      <a:noFill/>
                    </a:ln>
                  </pic:spPr>
                </pic:pic>
              </a:graphicData>
            </a:graphic>
          </wp:inline>
        </w:drawing>
      </w:r>
    </w:p>
    <w:p w14:paraId="436ED5DC" w14:textId="4E77805C" w:rsidR="00782C62" w:rsidRPr="009D3A97" w:rsidRDefault="00782C62">
      <w:pPr>
        <w:rPr>
          <w:rFonts w:ascii="Kefa II Pro" w:hAnsi="Kefa II Pro"/>
          <w:color w:val="0563C1" w:themeColor="hyperlink"/>
          <w:sz w:val="24"/>
          <w:szCs w:val="24"/>
          <w:u w:val="single"/>
        </w:rPr>
      </w:pPr>
    </w:p>
    <w:sectPr w:rsidR="00782C62" w:rsidRPr="009D3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efa II Pro">
    <w:panose1 w:val="02000503000000020003"/>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2B27kvwrV0f5" int2:id="ENPph9gU">
      <int2:state int2:value="Rejected" int2:type="LegacyProofing"/>
    </int2:textHash>
    <int2:textHash int2:hashCode="za6zm2WZOwqdZP" int2:id="tb6CITOI">
      <int2:state int2:value="Rejected" int2:type="LegacyProofing"/>
    </int2:textHash>
    <int2:bookmark int2:bookmarkName="_Int_xyiqntDp" int2:invalidationBookmarkName="" int2:hashCode="6pLkQ3xidruP1Y" int2:id="Js7Wdw0p">
      <int2:state int2:value="Rejected" int2:type="AugLoop_Text_Critique"/>
    </int2:bookmark>
    <int2:bookmark int2:bookmarkName="_Int_OtbU5g7J" int2:invalidationBookmarkName="" int2:hashCode="/fxfERBKzA8UTH" int2:id="AJeScVY4">
      <int2:state int2:value="Rejected" int2:type="AugLoop_Text_Critique"/>
    </int2:bookmark>
    <int2:bookmark int2:bookmarkName="_Int_erSwAkfX" int2:invalidationBookmarkName="" int2:hashCode="/yLf7MouSydGEJ" int2:id="H84eneX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9E7"/>
    <w:multiLevelType w:val="hybridMultilevel"/>
    <w:tmpl w:val="BCDE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C3E87"/>
    <w:multiLevelType w:val="hybridMultilevel"/>
    <w:tmpl w:val="F38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938301">
    <w:abstractNumId w:val="0"/>
  </w:num>
  <w:num w:numId="2" w16cid:durableId="167498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6B"/>
    <w:rsid w:val="00005879"/>
    <w:rsid w:val="00010A2A"/>
    <w:rsid w:val="00087BFE"/>
    <w:rsid w:val="00091784"/>
    <w:rsid w:val="000920AE"/>
    <w:rsid w:val="000A5D34"/>
    <w:rsid w:val="000A7D1B"/>
    <w:rsid w:val="000B0B68"/>
    <w:rsid w:val="000C1382"/>
    <w:rsid w:val="000C2F7C"/>
    <w:rsid w:val="000F0C75"/>
    <w:rsid w:val="00103884"/>
    <w:rsid w:val="00106633"/>
    <w:rsid w:val="00157437"/>
    <w:rsid w:val="00160365"/>
    <w:rsid w:val="00190536"/>
    <w:rsid w:val="001A6A76"/>
    <w:rsid w:val="001E05BC"/>
    <w:rsid w:val="001E4769"/>
    <w:rsid w:val="001F72FD"/>
    <w:rsid w:val="001F76E5"/>
    <w:rsid w:val="00215037"/>
    <w:rsid w:val="002155AA"/>
    <w:rsid w:val="0029320A"/>
    <w:rsid w:val="00294542"/>
    <w:rsid w:val="002B25FD"/>
    <w:rsid w:val="002B508A"/>
    <w:rsid w:val="002B5DFD"/>
    <w:rsid w:val="002F3829"/>
    <w:rsid w:val="00303E06"/>
    <w:rsid w:val="00352157"/>
    <w:rsid w:val="0036430C"/>
    <w:rsid w:val="0037478F"/>
    <w:rsid w:val="00392CBD"/>
    <w:rsid w:val="00392F1A"/>
    <w:rsid w:val="003D08C4"/>
    <w:rsid w:val="003D6389"/>
    <w:rsid w:val="003F0474"/>
    <w:rsid w:val="004006D6"/>
    <w:rsid w:val="004228EF"/>
    <w:rsid w:val="00464858"/>
    <w:rsid w:val="004B689F"/>
    <w:rsid w:val="004D1550"/>
    <w:rsid w:val="004E053C"/>
    <w:rsid w:val="004E0617"/>
    <w:rsid w:val="004E35E1"/>
    <w:rsid w:val="004F348A"/>
    <w:rsid w:val="00517AA3"/>
    <w:rsid w:val="00546223"/>
    <w:rsid w:val="00560A86"/>
    <w:rsid w:val="0056105F"/>
    <w:rsid w:val="005700D7"/>
    <w:rsid w:val="00577060"/>
    <w:rsid w:val="005A6E5E"/>
    <w:rsid w:val="005A72B6"/>
    <w:rsid w:val="005E4ABD"/>
    <w:rsid w:val="005E5970"/>
    <w:rsid w:val="005F42B1"/>
    <w:rsid w:val="0063406E"/>
    <w:rsid w:val="00666407"/>
    <w:rsid w:val="00670DC2"/>
    <w:rsid w:val="006836DA"/>
    <w:rsid w:val="00684FE3"/>
    <w:rsid w:val="00696217"/>
    <w:rsid w:val="006A14FE"/>
    <w:rsid w:val="006C4F4E"/>
    <w:rsid w:val="00710D59"/>
    <w:rsid w:val="00767C35"/>
    <w:rsid w:val="00782C62"/>
    <w:rsid w:val="007934EE"/>
    <w:rsid w:val="007A0B47"/>
    <w:rsid w:val="007A16E5"/>
    <w:rsid w:val="007B3F83"/>
    <w:rsid w:val="007B5DF7"/>
    <w:rsid w:val="007E24AA"/>
    <w:rsid w:val="007E7660"/>
    <w:rsid w:val="007F6C20"/>
    <w:rsid w:val="0082779A"/>
    <w:rsid w:val="008370E2"/>
    <w:rsid w:val="0086184D"/>
    <w:rsid w:val="008C7BC4"/>
    <w:rsid w:val="008F5213"/>
    <w:rsid w:val="009204B3"/>
    <w:rsid w:val="00924D36"/>
    <w:rsid w:val="00925634"/>
    <w:rsid w:val="00945162"/>
    <w:rsid w:val="009B6A58"/>
    <w:rsid w:val="009D3A97"/>
    <w:rsid w:val="00A03E96"/>
    <w:rsid w:val="00A60A93"/>
    <w:rsid w:val="00A67783"/>
    <w:rsid w:val="00A851B0"/>
    <w:rsid w:val="00A86396"/>
    <w:rsid w:val="00A87201"/>
    <w:rsid w:val="00AA72AA"/>
    <w:rsid w:val="00B14123"/>
    <w:rsid w:val="00B17144"/>
    <w:rsid w:val="00B178A8"/>
    <w:rsid w:val="00B24430"/>
    <w:rsid w:val="00B3775E"/>
    <w:rsid w:val="00B40D4C"/>
    <w:rsid w:val="00B67930"/>
    <w:rsid w:val="00BA4448"/>
    <w:rsid w:val="00BD3D1B"/>
    <w:rsid w:val="00BD6F7E"/>
    <w:rsid w:val="00BE4E1B"/>
    <w:rsid w:val="00C01C74"/>
    <w:rsid w:val="00C023BE"/>
    <w:rsid w:val="00C3738B"/>
    <w:rsid w:val="00C435AD"/>
    <w:rsid w:val="00C474D1"/>
    <w:rsid w:val="00C53544"/>
    <w:rsid w:val="00C60DF4"/>
    <w:rsid w:val="00C63176"/>
    <w:rsid w:val="00C70E93"/>
    <w:rsid w:val="00C81D85"/>
    <w:rsid w:val="00C827D6"/>
    <w:rsid w:val="00C87C60"/>
    <w:rsid w:val="00C91108"/>
    <w:rsid w:val="00CA0E04"/>
    <w:rsid w:val="00CA5013"/>
    <w:rsid w:val="00CC18F5"/>
    <w:rsid w:val="00CC376B"/>
    <w:rsid w:val="00CF7972"/>
    <w:rsid w:val="00D520BF"/>
    <w:rsid w:val="00DA1690"/>
    <w:rsid w:val="00DB1B92"/>
    <w:rsid w:val="00DB5E98"/>
    <w:rsid w:val="00DD03E0"/>
    <w:rsid w:val="00DD3BB0"/>
    <w:rsid w:val="00DF16E6"/>
    <w:rsid w:val="00E00B33"/>
    <w:rsid w:val="00E32261"/>
    <w:rsid w:val="00E51E5F"/>
    <w:rsid w:val="00E661B8"/>
    <w:rsid w:val="00E93578"/>
    <w:rsid w:val="00F16FAF"/>
    <w:rsid w:val="00F23427"/>
    <w:rsid w:val="00F23AD8"/>
    <w:rsid w:val="00F563B6"/>
    <w:rsid w:val="00F56D88"/>
    <w:rsid w:val="00F97366"/>
    <w:rsid w:val="00FA432F"/>
    <w:rsid w:val="00FC30FC"/>
    <w:rsid w:val="01B278DB"/>
    <w:rsid w:val="01D11349"/>
    <w:rsid w:val="02F660A6"/>
    <w:rsid w:val="03E22B14"/>
    <w:rsid w:val="05EF1767"/>
    <w:rsid w:val="06C6939C"/>
    <w:rsid w:val="0775C390"/>
    <w:rsid w:val="07E5DFE6"/>
    <w:rsid w:val="0862CBE0"/>
    <w:rsid w:val="08B7FA86"/>
    <w:rsid w:val="0DDA79B6"/>
    <w:rsid w:val="0E453022"/>
    <w:rsid w:val="0EAA2440"/>
    <w:rsid w:val="0F40F6D7"/>
    <w:rsid w:val="10FB65BF"/>
    <w:rsid w:val="11786783"/>
    <w:rsid w:val="1249EE66"/>
    <w:rsid w:val="12789799"/>
    <w:rsid w:val="14A4BDCA"/>
    <w:rsid w:val="14BE08FF"/>
    <w:rsid w:val="15AC17A9"/>
    <w:rsid w:val="15B0385B"/>
    <w:rsid w:val="1659D960"/>
    <w:rsid w:val="17F4162A"/>
    <w:rsid w:val="184C11D8"/>
    <w:rsid w:val="191C13E8"/>
    <w:rsid w:val="1B2D4A83"/>
    <w:rsid w:val="1BC4B492"/>
    <w:rsid w:val="22F01006"/>
    <w:rsid w:val="23A3EE0D"/>
    <w:rsid w:val="247FC16B"/>
    <w:rsid w:val="25CAD7FB"/>
    <w:rsid w:val="261B91CC"/>
    <w:rsid w:val="272C5414"/>
    <w:rsid w:val="27BA7D6B"/>
    <w:rsid w:val="28BB5108"/>
    <w:rsid w:val="28D0B480"/>
    <w:rsid w:val="2C2462D2"/>
    <w:rsid w:val="30303B99"/>
    <w:rsid w:val="304FC687"/>
    <w:rsid w:val="31401CF8"/>
    <w:rsid w:val="337F79C3"/>
    <w:rsid w:val="34FC7A0D"/>
    <w:rsid w:val="3589A828"/>
    <w:rsid w:val="385AD86C"/>
    <w:rsid w:val="38858292"/>
    <w:rsid w:val="38CDAFED"/>
    <w:rsid w:val="394E9239"/>
    <w:rsid w:val="3C0AE8C7"/>
    <w:rsid w:val="3EB0F193"/>
    <w:rsid w:val="404CC1F4"/>
    <w:rsid w:val="414426CD"/>
    <w:rsid w:val="41F7B081"/>
    <w:rsid w:val="43685526"/>
    <w:rsid w:val="4400734D"/>
    <w:rsid w:val="477ECCDA"/>
    <w:rsid w:val="491909A4"/>
    <w:rsid w:val="4AB66D9C"/>
    <w:rsid w:val="4C2361FF"/>
    <w:rsid w:val="4DE4407D"/>
    <w:rsid w:val="4FA04AF0"/>
    <w:rsid w:val="5062E5BE"/>
    <w:rsid w:val="51EDAA5F"/>
    <w:rsid w:val="52A15762"/>
    <w:rsid w:val="5345922A"/>
    <w:rsid w:val="53655093"/>
    <w:rsid w:val="53D8A6C5"/>
    <w:rsid w:val="55A8B98E"/>
    <w:rsid w:val="5606E154"/>
    <w:rsid w:val="5759FA14"/>
    <w:rsid w:val="59963FFC"/>
    <w:rsid w:val="5BA59865"/>
    <w:rsid w:val="5D4168C6"/>
    <w:rsid w:val="60D8AF0C"/>
    <w:rsid w:val="61362B87"/>
    <w:rsid w:val="616D8212"/>
    <w:rsid w:val="61A93F67"/>
    <w:rsid w:val="6314D7B8"/>
    <w:rsid w:val="656DD185"/>
    <w:rsid w:val="66271541"/>
    <w:rsid w:val="66802275"/>
    <w:rsid w:val="680A6D1E"/>
    <w:rsid w:val="68194EC5"/>
    <w:rsid w:val="69FB9BFE"/>
    <w:rsid w:val="6A27D954"/>
    <w:rsid w:val="6AFA8664"/>
    <w:rsid w:val="6BC3A9B5"/>
    <w:rsid w:val="7257E321"/>
    <w:rsid w:val="72FD0538"/>
    <w:rsid w:val="73FE391E"/>
    <w:rsid w:val="75D214D3"/>
    <w:rsid w:val="7974D9CD"/>
    <w:rsid w:val="7A3F90B5"/>
    <w:rsid w:val="7BB14209"/>
    <w:rsid w:val="7EF9D97B"/>
    <w:rsid w:val="7F2916C5"/>
    <w:rsid w:val="7FD2E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32B0"/>
  <w15:chartTrackingRefBased/>
  <w15:docId w15:val="{35C194D6-5C4E-4ED5-A0BD-37E02B14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C20"/>
    <w:rPr>
      <w:color w:val="0563C1" w:themeColor="hyperlink"/>
      <w:u w:val="single"/>
    </w:rPr>
  </w:style>
  <w:style w:type="character" w:styleId="UnresolvedMention">
    <w:name w:val="Unresolved Mention"/>
    <w:basedOn w:val="DefaultParagraphFont"/>
    <w:uiPriority w:val="99"/>
    <w:semiHidden/>
    <w:unhideWhenUsed/>
    <w:rsid w:val="007F6C20"/>
    <w:rPr>
      <w:color w:val="605E5C"/>
      <w:shd w:val="clear" w:color="auto" w:fill="E1DFDD"/>
    </w:rPr>
  </w:style>
  <w:style w:type="character" w:styleId="FollowedHyperlink">
    <w:name w:val="FollowedHyperlink"/>
    <w:basedOn w:val="DefaultParagraphFont"/>
    <w:uiPriority w:val="99"/>
    <w:semiHidden/>
    <w:unhideWhenUsed/>
    <w:rsid w:val="00294542"/>
    <w:rPr>
      <w:color w:val="954F72" w:themeColor="followedHyperlink"/>
      <w:u w:val="single"/>
    </w:rPr>
  </w:style>
  <w:style w:type="paragraph" w:styleId="ListParagraph">
    <w:name w:val="List Paragraph"/>
    <w:basedOn w:val="Normal"/>
    <w:uiPriority w:val="34"/>
    <w:qFormat/>
    <w:rsid w:val="00F97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064">
      <w:bodyDiv w:val="1"/>
      <w:marLeft w:val="0"/>
      <w:marRight w:val="0"/>
      <w:marTop w:val="0"/>
      <w:marBottom w:val="0"/>
      <w:divBdr>
        <w:top w:val="none" w:sz="0" w:space="0" w:color="auto"/>
        <w:left w:val="none" w:sz="0" w:space="0" w:color="auto"/>
        <w:bottom w:val="none" w:sz="0" w:space="0" w:color="auto"/>
        <w:right w:val="none" w:sz="0" w:space="0" w:color="auto"/>
      </w:divBdr>
    </w:div>
    <w:div w:id="13916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thNuC8xXB5Y3mcRCA" TargetMode="External"/><Relationship Id="rId13" Type="http://schemas.openxmlformats.org/officeDocument/2006/relationships/hyperlink" Target="mailto:rholden@frometowncouncil.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rometowncouncil.gov.uk/wp-content/uploads/2023/03/Old-Showfield-engagement-finding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ometowncouncil.gov.uk/wp-content/uploads/2022/02/Play-Strategy-for-Frome-2021-2025.pdf."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cid:f26815eb-8014-46cb-80bc-e6172fa6bd12@GBRP265.PROD.OUTLOOK.COM"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mailto:ncox@frome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2C6AEFF650B48AC62B457782BB2D4" ma:contentTypeVersion="2" ma:contentTypeDescription="Create a new document." ma:contentTypeScope="" ma:versionID="04c5272e98718cf2717aee36194085f5">
  <xsd:schema xmlns:xsd="http://www.w3.org/2001/XMLSchema" xmlns:xs="http://www.w3.org/2001/XMLSchema" xmlns:p="http://schemas.microsoft.com/office/2006/metadata/properties" xmlns:ns2="98658c11-d1d3-4ed5-bc04-6c42247ab4ac" targetNamespace="http://schemas.microsoft.com/office/2006/metadata/properties" ma:root="true" ma:fieldsID="e6e8558d724b2ac16721a586bf0c46d8" ns2:_="">
    <xsd:import namespace="98658c11-d1d3-4ed5-bc04-6c42247ab4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58c11-d1d3-4ed5-bc04-6c42247ab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3D92F-C4DB-4136-8C68-FB9508E4A06C}">
  <ds:schemaRefs>
    <ds:schemaRef ds:uri="http://schemas.microsoft.com/sharepoint/v3/contenttype/forms"/>
  </ds:schemaRefs>
</ds:datastoreItem>
</file>

<file path=customXml/itemProps2.xml><?xml version="1.0" encoding="utf-8"?>
<ds:datastoreItem xmlns:ds="http://schemas.openxmlformats.org/officeDocument/2006/customXml" ds:itemID="{7ED82759-B0CA-4F83-9868-6D0D0E0556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83950E-197F-40DB-9E8B-DB671EBF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58c11-d1d3-4ed5-bc04-6c42247ab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Cox</dc:creator>
  <cp:keywords/>
  <dc:description/>
  <cp:lastModifiedBy>George Tomlinson</cp:lastModifiedBy>
  <cp:revision>146</cp:revision>
  <dcterms:created xsi:type="dcterms:W3CDTF">2022-06-21T11:22:00Z</dcterms:created>
  <dcterms:modified xsi:type="dcterms:W3CDTF">2023-05-09T09:39:00Z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0x010100C172C6AEFF650B48AC62B457782BB2D4</vt:lpwstr>
  </property>
</Properties>
</file>